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5EF7FBE1"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34C87723" w:rsidR="00BF6DBB" w:rsidRPr="00BF6DBB" w:rsidRDefault="000B40F3" w:rsidP="00084CBA">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34F89" w:rsidRPr="00B34F89">
        <w:rPr>
          <w:rFonts w:ascii="Sakkal Majalla" w:hAnsi="Sakkal Majalla"/>
          <w:b/>
          <w:bCs w:val="0"/>
          <w:sz w:val="28"/>
          <w:szCs w:val="28"/>
          <w:rtl/>
          <w:lang w:bidi="ar-JO"/>
        </w:rPr>
        <w:t xml:space="preserve">مشروع </w:t>
      </w:r>
      <w:r w:rsidR="00084CBA">
        <w:rPr>
          <w:rFonts w:ascii="Sakkal Majalla" w:hAnsi="Sakkal Majalla" w:hint="cs"/>
          <w:b/>
          <w:bCs w:val="0"/>
          <w:sz w:val="28"/>
          <w:szCs w:val="28"/>
          <w:rtl/>
          <w:lang w:bidi="ar-JO"/>
        </w:rPr>
        <w:t xml:space="preserve">تشغيل مكاتب المصالحة النموذجية بالرياض وجدة والدمام </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52997C3A" w14:textId="6DCBC545" w:rsidR="00356D9C" w:rsidRDefault="00356D9C" w:rsidP="00356D9C">
      <w:pPr>
        <w:pStyle w:val="af4"/>
        <w:tabs>
          <w:tab w:val="left" w:pos="3709"/>
        </w:tabs>
        <w:bidi/>
        <w:ind w:left="-397" w:right="270"/>
        <w:jc w:val="both"/>
        <w:rPr>
          <w:rFonts w:eastAsia="Times New Roman" w:cs="Sakkal Majalla"/>
          <w:b/>
          <w:sz w:val="28"/>
          <w:szCs w:val="28"/>
          <w:highlight w:val="yellow"/>
          <w:rtl/>
          <w:lang w:bidi="ar-JO"/>
        </w:rPr>
      </w:pPr>
      <w:r>
        <w:rPr>
          <w:rFonts w:eastAsia="Times New Roman" w:cs="Sakkal Majalla" w:hint="cs"/>
          <w:b/>
          <w:sz w:val="28"/>
          <w:szCs w:val="28"/>
          <w:highlight w:val="yellow"/>
          <w:rtl/>
          <w:lang w:bidi="ar-JO"/>
        </w:rPr>
        <w:t>الاستفسارات خلال مدة الطرح</w:t>
      </w:r>
      <w:bookmarkStart w:id="0" w:name="_GoBack"/>
      <w:bookmarkEnd w:id="0"/>
    </w:p>
    <w:p w14:paraId="7396B03B" w14:textId="6D46DD02" w:rsidR="00BF6DBB" w:rsidRPr="00D6021D" w:rsidRDefault="004714BA" w:rsidP="00356D9C">
      <w:pPr>
        <w:pStyle w:val="af4"/>
        <w:tabs>
          <w:tab w:val="left" w:pos="3709"/>
        </w:tabs>
        <w:bidi/>
        <w:ind w:left="-397" w:right="270"/>
        <w:jc w:val="both"/>
        <w:rPr>
          <w:rFonts w:eastAsia="Times New Roman" w:cs="Sakkal Majalla"/>
          <w:b/>
          <w:sz w:val="28"/>
          <w:szCs w:val="28"/>
          <w:lang w:bidi="ar-JO"/>
        </w:rPr>
      </w:pPr>
      <w:r w:rsidRPr="00084CBA">
        <w:rPr>
          <w:rFonts w:eastAsia="Times New Roman" w:cs="Sakkal Majalla"/>
          <w:b/>
          <w:sz w:val="28"/>
          <w:szCs w:val="28"/>
          <w:highlight w:val="yellow"/>
          <w:rtl/>
          <w:lang w:bidi="ar-JO"/>
        </w:rPr>
        <w:t>آخر موعد لإرسال ملفات التأهي</w:t>
      </w:r>
      <w:r w:rsidR="00943EA7" w:rsidRPr="00084CBA">
        <w:rPr>
          <w:rFonts w:eastAsia="Times New Roman" w:cs="Sakkal Majalla" w:hint="cs"/>
          <w:b/>
          <w:sz w:val="28"/>
          <w:szCs w:val="28"/>
          <w:highlight w:val="yellow"/>
          <w:rtl/>
          <w:lang w:bidi="ar-JO"/>
        </w:rPr>
        <w:t>ل</w:t>
      </w:r>
      <w:r w:rsidR="00642AF4" w:rsidRPr="00084CBA">
        <w:rPr>
          <w:rFonts w:eastAsia="Times New Roman" w:cs="Sakkal Majalla" w:hint="cs"/>
          <w:b/>
          <w:sz w:val="28"/>
          <w:szCs w:val="28"/>
          <w:highlight w:val="yellow"/>
          <w:rtl/>
          <w:lang w:bidi="ar-JO"/>
        </w:rPr>
        <w:t xml:space="preserve"> </w:t>
      </w:r>
      <w:r w:rsidR="00943EA7" w:rsidRPr="00084CBA">
        <w:rPr>
          <w:rFonts w:eastAsia="Times New Roman" w:cs="Sakkal Majalla" w:hint="cs"/>
          <w:b/>
          <w:sz w:val="28"/>
          <w:szCs w:val="28"/>
          <w:highlight w:val="yellow"/>
          <w:rtl/>
          <w:lang w:bidi="ar-JO"/>
        </w:rPr>
        <w:t>:</w:t>
      </w:r>
      <w:r w:rsidR="00356D9C">
        <w:rPr>
          <w:rFonts w:eastAsia="Times New Roman" w:cs="Sakkal Majalla" w:hint="cs"/>
          <w:b/>
          <w:sz w:val="28"/>
          <w:szCs w:val="28"/>
          <w:highlight w:val="yellow"/>
          <w:rtl/>
        </w:rPr>
        <w:t>8/8</w:t>
      </w:r>
      <w:r w:rsidRPr="00084CBA">
        <w:rPr>
          <w:rFonts w:eastAsia="Times New Roman" w:cs="Sakkal Majalla" w:hint="cs"/>
          <w:b/>
          <w:sz w:val="28"/>
          <w:szCs w:val="28"/>
          <w:highlight w:val="yellow"/>
          <w:rtl/>
          <w:lang w:bidi="ar-JO"/>
        </w:rPr>
        <w:t>/2019</w:t>
      </w:r>
      <w:r w:rsidR="001F00C5" w:rsidRPr="00084CBA">
        <w:rPr>
          <w:rFonts w:eastAsia="Times New Roman" w:cs="Sakkal Majalla" w:hint="cs"/>
          <w:b/>
          <w:sz w:val="28"/>
          <w:szCs w:val="28"/>
          <w:highlight w:val="yellow"/>
          <w:rtl/>
          <w:lang w:bidi="ar-JO"/>
        </w:rPr>
        <w:t xml:space="preserve">، الساعة </w:t>
      </w:r>
      <w:r w:rsidR="00642AF4" w:rsidRPr="00084CBA">
        <w:rPr>
          <w:rFonts w:eastAsia="Times New Roman" w:cs="Sakkal Majalla" w:hint="cs"/>
          <w:b/>
          <w:sz w:val="28"/>
          <w:szCs w:val="28"/>
          <w:highlight w:val="yellow"/>
          <w:rtl/>
          <w:lang w:bidi="ar-JO"/>
        </w:rPr>
        <w:t>2.20</w:t>
      </w:r>
      <w:r w:rsidR="001F00C5" w:rsidRPr="00084CBA">
        <w:rPr>
          <w:rFonts w:eastAsia="Times New Roman" w:cs="Sakkal Majalla" w:hint="cs"/>
          <w:b/>
          <w:sz w:val="28"/>
          <w:szCs w:val="28"/>
          <w:highlight w:val="yellow"/>
          <w:rtl/>
          <w:lang w:bidi="ar-JO"/>
        </w:rPr>
        <w:t xml:space="preserve"> </w:t>
      </w:r>
      <w:r w:rsidR="00642AF4" w:rsidRPr="00084CBA">
        <w:rPr>
          <w:rFonts w:eastAsia="Times New Roman" w:cs="Sakkal Majalla" w:hint="cs"/>
          <w:b/>
          <w:sz w:val="28"/>
          <w:szCs w:val="28"/>
          <w:highlight w:val="yellow"/>
          <w:rtl/>
          <w:lang w:bidi="ar-JO"/>
        </w:rPr>
        <w:t>م</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25F0BB87" w:rsidR="00835662" w:rsidRPr="00BF6DBB" w:rsidRDefault="00835662" w:rsidP="00356D9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356D9C" w:rsidRPr="00A5021E">
          <w:rPr>
            <w:rStyle w:val="Hyperlink"/>
            <w:rFonts w:ascii="Sakkal Majalla" w:hAnsi="Sakkal Majalla"/>
            <w:b/>
            <w:bCs w:val="0"/>
            <w:sz w:val="28"/>
            <w:szCs w:val="28"/>
          </w:rPr>
          <w:t>PRE-Q@MOJ.GOV.SA</w:t>
        </w:r>
      </w:hyperlink>
    </w:p>
    <w:p w14:paraId="10ADB247" w14:textId="1F2E477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791E84">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791E84" w:rsidRDefault="00791E84"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791E84" w:rsidRDefault="00791E84"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791E84" w:rsidRDefault="00791E84"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791E84" w:rsidRDefault="00791E84"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0"/>
          <w:szCs w:val="20"/>
          <w:u w:val="none"/>
        </w:rPr>
      </w:sdtEndPr>
      <w:sdtContent>
        <w:p w14:paraId="465B6A3E" w14:textId="6B4C6904" w:rsidR="00965773" w:rsidRDefault="00EA67A1" w:rsidP="00965773">
          <w:pPr>
            <w:pStyle w:val="12"/>
            <w:rPr>
              <w:rFonts w:asciiTheme="minorHAnsi" w:eastAsiaTheme="minorEastAsia" w:hAnsiTheme="minorHAnsi" w:cstheme="minorBidi"/>
              <w:sz w:val="22"/>
              <w:szCs w:val="22"/>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1الملحق الأول: لمحة عامة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2A3183">
              <w:rPr>
                <w:webHidden/>
                <w:rtl/>
              </w:rPr>
              <w:t>4</w:t>
            </w:r>
            <w:r w:rsidR="00965773">
              <w:rPr>
                <w:webHidden/>
              </w:rPr>
              <w:fldChar w:fldCharType="end"/>
            </w:r>
          </w:hyperlink>
        </w:p>
        <w:p w14:paraId="3C07B1FA" w14:textId="1969F99C" w:rsidR="00965773" w:rsidRDefault="00817CC4" w:rsidP="00965773">
          <w:pPr>
            <w:pStyle w:val="24"/>
            <w:tabs>
              <w:tab w:val="left" w:pos="3884"/>
            </w:tabs>
            <w:rPr>
              <w:rFonts w:asciiTheme="minorHAnsi" w:eastAsiaTheme="minorEastAsia" w:hAnsiTheme="minorHAnsi" w:cstheme="minorBidi"/>
              <w:smallCaps w:val="0"/>
              <w:sz w:val="22"/>
              <w:szCs w:val="22"/>
              <w:lang w:val="en-GB" w:eastAsia="en-GB"/>
            </w:rPr>
          </w:pPr>
          <w:hyperlink w:anchor="_Toc6399822" w:history="1">
            <w:r w:rsidR="00965773" w:rsidRPr="008A432C">
              <w:rPr>
                <w:rStyle w:val="Hyperlink"/>
                <w:rtl/>
                <w:lang w:bidi="ar-JO"/>
              </w:rPr>
              <w:t>1.1</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نبذه عن رؤية المملكة العربية السعودية 2030</w:t>
            </w:r>
            <w:r w:rsidR="00965773">
              <w:rPr>
                <w:webHidden/>
              </w:rPr>
              <w:tab/>
            </w:r>
            <w:r w:rsidR="00965773">
              <w:rPr>
                <w:webHidden/>
              </w:rPr>
              <w:fldChar w:fldCharType="begin"/>
            </w:r>
            <w:r w:rsidR="00965773">
              <w:rPr>
                <w:webHidden/>
              </w:rPr>
              <w:instrText xml:space="preserve"> PAGEREF _Toc6399822 \h </w:instrText>
            </w:r>
            <w:r w:rsidR="00965773">
              <w:rPr>
                <w:webHidden/>
              </w:rPr>
            </w:r>
            <w:r w:rsidR="00965773">
              <w:rPr>
                <w:webHidden/>
              </w:rPr>
              <w:fldChar w:fldCharType="separate"/>
            </w:r>
            <w:r w:rsidR="002A3183">
              <w:rPr>
                <w:webHidden/>
                <w:rtl/>
              </w:rPr>
              <w:t>4</w:t>
            </w:r>
            <w:r w:rsidR="00965773">
              <w:rPr>
                <w:webHidden/>
              </w:rPr>
              <w:fldChar w:fldCharType="end"/>
            </w:r>
          </w:hyperlink>
        </w:p>
        <w:p w14:paraId="0E439B6A" w14:textId="3203C291" w:rsidR="00965773" w:rsidRDefault="00817CC4" w:rsidP="00965773">
          <w:pPr>
            <w:pStyle w:val="24"/>
            <w:tabs>
              <w:tab w:val="left" w:pos="2931"/>
            </w:tabs>
            <w:rPr>
              <w:rFonts w:asciiTheme="minorHAnsi" w:eastAsiaTheme="minorEastAsia" w:hAnsiTheme="minorHAnsi" w:cstheme="minorBidi"/>
              <w:smallCaps w:val="0"/>
              <w:sz w:val="22"/>
              <w:szCs w:val="22"/>
              <w:lang w:val="en-GB" w:eastAsia="en-GB"/>
            </w:rPr>
          </w:pPr>
          <w:hyperlink w:anchor="_Toc6399823" w:history="1">
            <w:r w:rsidR="00965773" w:rsidRPr="008A432C">
              <w:rPr>
                <w:rStyle w:val="Hyperlink"/>
                <w:rtl/>
                <w:lang w:bidi="ar-JO"/>
              </w:rPr>
              <w:t>1.2</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برنامج التحول الوطني</w:t>
            </w:r>
            <w:r w:rsidR="00965773">
              <w:rPr>
                <w:webHidden/>
              </w:rPr>
              <w:tab/>
            </w:r>
            <w:r w:rsidR="00965773">
              <w:rPr>
                <w:webHidden/>
              </w:rPr>
              <w:fldChar w:fldCharType="begin"/>
            </w:r>
            <w:r w:rsidR="00965773">
              <w:rPr>
                <w:webHidden/>
              </w:rPr>
              <w:instrText xml:space="preserve"> PAGEREF _Toc6399823 \h </w:instrText>
            </w:r>
            <w:r w:rsidR="00965773">
              <w:rPr>
                <w:webHidden/>
              </w:rPr>
            </w:r>
            <w:r w:rsidR="00965773">
              <w:rPr>
                <w:webHidden/>
              </w:rPr>
              <w:fldChar w:fldCharType="separate"/>
            </w:r>
            <w:r w:rsidR="002A3183">
              <w:rPr>
                <w:webHidden/>
                <w:rtl/>
              </w:rPr>
              <w:t>5</w:t>
            </w:r>
            <w:r w:rsidR="00965773">
              <w:rPr>
                <w:webHidden/>
              </w:rPr>
              <w:fldChar w:fldCharType="end"/>
            </w:r>
          </w:hyperlink>
        </w:p>
        <w:p w14:paraId="52ADF1F2" w14:textId="44237DB1" w:rsidR="00965773" w:rsidRDefault="00817CC4" w:rsidP="00965773">
          <w:pPr>
            <w:pStyle w:val="24"/>
            <w:tabs>
              <w:tab w:val="left" w:pos="2257"/>
            </w:tabs>
            <w:rPr>
              <w:rFonts w:asciiTheme="minorHAnsi" w:eastAsiaTheme="minorEastAsia" w:hAnsiTheme="minorHAnsi" w:cstheme="minorBidi"/>
              <w:smallCaps w:val="0"/>
              <w:sz w:val="22"/>
              <w:szCs w:val="22"/>
              <w:lang w:val="en-GB" w:eastAsia="en-GB"/>
            </w:rPr>
          </w:pPr>
          <w:hyperlink w:anchor="_Toc6399824" w:history="1">
            <w:r w:rsidR="00965773" w:rsidRPr="008A432C">
              <w:rPr>
                <w:rStyle w:val="Hyperlink"/>
                <w:rtl/>
                <w:lang w:bidi="ar-JO"/>
              </w:rPr>
              <w:t>1.3</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وزارة العدل</w:t>
            </w:r>
            <w:r w:rsidR="00965773">
              <w:rPr>
                <w:webHidden/>
              </w:rPr>
              <w:tab/>
            </w:r>
            <w:r w:rsidR="00965773">
              <w:rPr>
                <w:webHidden/>
              </w:rPr>
              <w:fldChar w:fldCharType="begin"/>
            </w:r>
            <w:r w:rsidR="00965773">
              <w:rPr>
                <w:webHidden/>
              </w:rPr>
              <w:instrText xml:space="preserve"> PAGEREF _Toc6399824 \h </w:instrText>
            </w:r>
            <w:r w:rsidR="00965773">
              <w:rPr>
                <w:webHidden/>
              </w:rPr>
            </w:r>
            <w:r w:rsidR="00965773">
              <w:rPr>
                <w:webHidden/>
              </w:rPr>
              <w:fldChar w:fldCharType="separate"/>
            </w:r>
            <w:r w:rsidR="002A3183">
              <w:rPr>
                <w:webHidden/>
                <w:rtl/>
              </w:rPr>
              <w:t>6</w:t>
            </w:r>
            <w:r w:rsidR="00965773">
              <w:rPr>
                <w:webHidden/>
              </w:rPr>
              <w:fldChar w:fldCharType="end"/>
            </w:r>
          </w:hyperlink>
        </w:p>
        <w:p w14:paraId="7627B2D8" w14:textId="412F62E7" w:rsidR="00965773" w:rsidRDefault="00817CC4" w:rsidP="00965773">
          <w:pPr>
            <w:pStyle w:val="12"/>
            <w:rPr>
              <w:rFonts w:asciiTheme="minorHAnsi" w:eastAsiaTheme="minorEastAsia" w:hAnsiTheme="minorHAnsi" w:cstheme="minorBidi"/>
              <w:sz w:val="22"/>
              <w:szCs w:val="22"/>
              <w:lang w:val="en-GB" w:eastAsia="en-GB"/>
            </w:rPr>
          </w:pPr>
          <w:hyperlink w:anchor="_Toc6399825" w:history="1">
            <w:r w:rsidR="00965773" w:rsidRPr="008A432C">
              <w:rPr>
                <w:rStyle w:val="Hyperlink"/>
              </w:rPr>
              <w:t>2</w:t>
            </w:r>
            <w:r w:rsidR="00965773" w:rsidRPr="008A432C">
              <w:rPr>
                <w:rStyle w:val="Hyperlink"/>
                <w:rtl/>
              </w:rPr>
              <w:t>الملحق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2A3183">
              <w:rPr>
                <w:webHidden/>
                <w:rtl/>
              </w:rPr>
              <w:t>7</w:t>
            </w:r>
            <w:r w:rsidR="00965773">
              <w:rPr>
                <w:webHidden/>
              </w:rPr>
              <w:fldChar w:fldCharType="end"/>
            </w:r>
          </w:hyperlink>
        </w:p>
        <w:p w14:paraId="6C04F1D1" w14:textId="6B464298" w:rsidR="00965773" w:rsidRDefault="00817CC4"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2A3183">
              <w:rPr>
                <w:webHidden/>
                <w:rtl/>
              </w:rPr>
              <w:t>7</w:t>
            </w:r>
            <w:r w:rsidR="00965773">
              <w:rPr>
                <w:webHidden/>
              </w:rPr>
              <w:fldChar w:fldCharType="end"/>
            </w:r>
          </w:hyperlink>
        </w:p>
        <w:p w14:paraId="14BDC7C1" w14:textId="01F759F8" w:rsidR="00965773" w:rsidRDefault="00817CC4"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2A3183">
              <w:rPr>
                <w:webHidden/>
                <w:rtl/>
              </w:rPr>
              <w:t>7</w:t>
            </w:r>
            <w:r w:rsidR="00965773">
              <w:rPr>
                <w:webHidden/>
              </w:rPr>
              <w:fldChar w:fldCharType="end"/>
            </w:r>
          </w:hyperlink>
        </w:p>
        <w:p w14:paraId="4FA4EF16" w14:textId="61E5B9D6" w:rsidR="00965773" w:rsidRDefault="00817CC4"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2A3183">
              <w:rPr>
                <w:webHidden/>
                <w:rtl/>
              </w:rPr>
              <w:t>7</w:t>
            </w:r>
            <w:r w:rsidR="00965773">
              <w:rPr>
                <w:webHidden/>
              </w:rPr>
              <w:fldChar w:fldCharType="end"/>
            </w:r>
          </w:hyperlink>
        </w:p>
        <w:p w14:paraId="0574ECC6" w14:textId="7720FA04" w:rsidR="00965773" w:rsidRDefault="00817CC4"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2A3183">
              <w:rPr>
                <w:webHidden/>
                <w:rtl/>
              </w:rPr>
              <w:t>7</w:t>
            </w:r>
            <w:r w:rsidR="00965773">
              <w:rPr>
                <w:webHidden/>
              </w:rPr>
              <w:fldChar w:fldCharType="end"/>
            </w:r>
          </w:hyperlink>
        </w:p>
        <w:p w14:paraId="71AC09DF" w14:textId="3DBF828E" w:rsidR="00965773" w:rsidRDefault="00817CC4"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2A3183">
              <w:rPr>
                <w:webHidden/>
                <w:rtl/>
              </w:rPr>
              <w:t>8</w:t>
            </w:r>
            <w:r w:rsidR="00965773">
              <w:rPr>
                <w:webHidden/>
              </w:rPr>
              <w:fldChar w:fldCharType="end"/>
            </w:r>
          </w:hyperlink>
        </w:p>
        <w:p w14:paraId="546D0F1D" w14:textId="6ECFF219" w:rsidR="00965773" w:rsidRDefault="00817CC4"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2A3183">
              <w:rPr>
                <w:webHidden/>
                <w:rtl/>
              </w:rPr>
              <w:t>8</w:t>
            </w:r>
            <w:r w:rsidR="00965773">
              <w:rPr>
                <w:webHidden/>
              </w:rPr>
              <w:fldChar w:fldCharType="end"/>
            </w:r>
          </w:hyperlink>
        </w:p>
        <w:p w14:paraId="76E9B542" w14:textId="17343B62" w:rsidR="00965773" w:rsidRDefault="00817CC4"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2A3183">
              <w:rPr>
                <w:webHidden/>
                <w:rtl/>
              </w:rPr>
              <w:t>8</w:t>
            </w:r>
            <w:r w:rsidR="00965773">
              <w:rPr>
                <w:webHidden/>
              </w:rPr>
              <w:fldChar w:fldCharType="end"/>
            </w:r>
          </w:hyperlink>
        </w:p>
        <w:p w14:paraId="7EDB8A20" w14:textId="22D95B48" w:rsidR="00965773" w:rsidRDefault="00817CC4"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2A3183">
              <w:rPr>
                <w:webHidden/>
                <w:rtl/>
              </w:rPr>
              <w:t>9</w:t>
            </w:r>
            <w:r w:rsidR="00965773">
              <w:rPr>
                <w:webHidden/>
              </w:rPr>
              <w:fldChar w:fldCharType="end"/>
            </w:r>
          </w:hyperlink>
        </w:p>
        <w:p w14:paraId="474EF638" w14:textId="4AB83D3D" w:rsidR="00965773" w:rsidRDefault="00817CC4"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2A3183">
              <w:rPr>
                <w:webHidden/>
                <w:rtl/>
              </w:rPr>
              <w:t>10</w:t>
            </w:r>
            <w:r w:rsidR="00965773">
              <w:rPr>
                <w:webHidden/>
              </w:rPr>
              <w:fldChar w:fldCharType="end"/>
            </w:r>
          </w:hyperlink>
        </w:p>
        <w:p w14:paraId="3B48A147" w14:textId="16E0F2F1" w:rsidR="00965773" w:rsidRDefault="00817CC4" w:rsidP="00965773">
          <w:pPr>
            <w:pStyle w:val="12"/>
            <w:rPr>
              <w:rFonts w:asciiTheme="minorHAnsi" w:eastAsiaTheme="minorEastAsia" w:hAnsiTheme="minorHAnsi" w:cstheme="minorBidi"/>
              <w:sz w:val="22"/>
              <w:szCs w:val="22"/>
              <w:lang w:val="en-GB" w:eastAsia="en-GB"/>
            </w:rPr>
          </w:pPr>
          <w:hyperlink w:anchor="_Toc6399836" w:history="1">
            <w:r w:rsidR="00965773" w:rsidRPr="008A432C">
              <w:rPr>
                <w:rStyle w:val="Hyperlink"/>
              </w:rPr>
              <w:t>3</w:t>
            </w:r>
            <w:r w:rsidR="00965773" w:rsidRPr="008A432C">
              <w:rPr>
                <w:rStyle w:val="Hyperlink"/>
                <w:rtl/>
              </w:rPr>
              <w:t>الملحق الرابع: النماذج المرفقة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_Toc6399836 \h </w:instrText>
            </w:r>
            <w:r w:rsidR="00965773">
              <w:rPr>
                <w:webHidden/>
              </w:rPr>
            </w:r>
            <w:r w:rsidR="00965773">
              <w:rPr>
                <w:webHidden/>
              </w:rPr>
              <w:fldChar w:fldCharType="separate"/>
            </w:r>
            <w:r w:rsidR="002A3183">
              <w:rPr>
                <w:webHidden/>
                <w:rtl/>
              </w:rPr>
              <w:t>11</w:t>
            </w:r>
            <w:r w:rsidR="00965773">
              <w:rPr>
                <w:webHidden/>
              </w:rPr>
              <w:fldChar w:fldCharType="end"/>
            </w:r>
          </w:hyperlink>
        </w:p>
        <w:p w14:paraId="6C5FFFF3" w14:textId="5464C10B" w:rsidR="00965773" w:rsidRDefault="00817CC4"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2A3183">
              <w:rPr>
                <w:webHidden/>
                <w:rtl/>
              </w:rPr>
              <w:t>11</w:t>
            </w:r>
            <w:r w:rsidR="00965773">
              <w:rPr>
                <w:webHidden/>
              </w:rPr>
              <w:fldChar w:fldCharType="end"/>
            </w:r>
          </w:hyperlink>
        </w:p>
        <w:p w14:paraId="39EB0158" w14:textId="784FECCE" w:rsidR="00965773" w:rsidRDefault="00817CC4"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2A3183">
              <w:rPr>
                <w:webHidden/>
                <w:rtl/>
              </w:rPr>
              <w:t>13</w:t>
            </w:r>
            <w:r w:rsidR="00965773">
              <w:rPr>
                <w:webHidden/>
              </w:rPr>
              <w:fldChar w:fldCharType="end"/>
            </w:r>
          </w:hyperlink>
        </w:p>
        <w:p w14:paraId="079F4E63" w14:textId="5C1DEEDB" w:rsidR="00965773" w:rsidRDefault="00817CC4"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2A3183">
              <w:rPr>
                <w:webHidden/>
                <w:rtl/>
              </w:rPr>
              <w:t>15</w:t>
            </w:r>
            <w:r w:rsidR="00965773">
              <w:rPr>
                <w:webHidden/>
              </w:rPr>
              <w:fldChar w:fldCharType="end"/>
            </w:r>
          </w:hyperlink>
        </w:p>
        <w:p w14:paraId="058ECF09" w14:textId="64768A46" w:rsidR="00965773" w:rsidRDefault="00817CC4"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2A3183">
              <w:rPr>
                <w:webHidden/>
                <w:rtl/>
              </w:rPr>
              <w:t>17</w:t>
            </w:r>
            <w:r w:rsidR="00965773">
              <w:rPr>
                <w:webHidden/>
              </w:rPr>
              <w:fldChar w:fldCharType="end"/>
            </w:r>
          </w:hyperlink>
        </w:p>
        <w:p w14:paraId="52A9400B" w14:textId="7E8F2083" w:rsidR="00965773" w:rsidRDefault="00817CC4"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2A3183">
              <w:rPr>
                <w:webHidden/>
                <w:rtl/>
              </w:rPr>
              <w:t>18</w:t>
            </w:r>
            <w:r w:rsidR="00965773">
              <w:rPr>
                <w:webHidden/>
              </w:rPr>
              <w:fldChar w:fldCharType="end"/>
            </w:r>
          </w:hyperlink>
        </w:p>
        <w:p w14:paraId="420AD38B" w14:textId="1AE8E28A" w:rsidR="00965773" w:rsidRDefault="00817CC4"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2A3183">
              <w:rPr>
                <w:webHidden/>
                <w:rtl/>
              </w:rPr>
              <w:t>19</w:t>
            </w:r>
            <w:r w:rsidR="00965773">
              <w:rPr>
                <w:webHidden/>
              </w:rPr>
              <w:fldChar w:fldCharType="end"/>
            </w:r>
          </w:hyperlink>
        </w:p>
        <w:p w14:paraId="388DC8A8" w14:textId="57A09405" w:rsidR="00395C44" w:rsidRPr="00EF104D" w:rsidRDefault="00EA67A1" w:rsidP="00965773">
          <w:pPr>
            <w:pStyle w:val="12"/>
            <w:rPr>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6399821"/>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6399822"/>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6399823"/>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6399824"/>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25AB1CA3" w:rsidR="009B6621" w:rsidRDefault="00CB09EF" w:rsidP="009B6621">
      <w:pPr>
        <w:pStyle w:val="KPMGHeading1"/>
        <w:rPr>
          <w:sz w:val="32"/>
          <w:szCs w:val="32"/>
        </w:rPr>
      </w:pPr>
      <w:bookmarkStart w:id="8"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8"/>
      <w:r w:rsidR="003A2205">
        <w:rPr>
          <w:rFonts w:hint="cs"/>
          <w:sz w:val="32"/>
          <w:szCs w:val="32"/>
          <w:rtl/>
        </w:rPr>
        <w:t xml:space="preserve"> </w:t>
      </w:r>
    </w:p>
    <w:p w14:paraId="1D2EC0E7" w14:textId="68C982A2" w:rsidR="003A2205" w:rsidRPr="002D105F" w:rsidRDefault="002D105F" w:rsidP="0085169D">
      <w:pPr>
        <w:pStyle w:val="KPMGHeading1"/>
        <w:numPr>
          <w:ilvl w:val="0"/>
          <w:numId w:val="0"/>
        </w:numPr>
        <w:ind w:left="432" w:hanging="432"/>
        <w:rPr>
          <w:rtl/>
          <w:lang w:bidi="ar-JO"/>
        </w:rPr>
      </w:pPr>
      <w:r>
        <w:rPr>
          <w:rFonts w:hint="cs"/>
          <w:sz w:val="32"/>
          <w:szCs w:val="32"/>
          <w:rtl/>
          <w:lang w:bidi="ar-JO"/>
        </w:rPr>
        <w:t xml:space="preserve">    </w:t>
      </w:r>
      <w:r w:rsidRPr="002D105F">
        <w:rPr>
          <w:rtl/>
          <w:lang w:bidi="ar-JO"/>
        </w:rPr>
        <w:t>تحقيق عدد من الأهداف الاستراتيجية للوزارة بشكل خاص، والمملكة بشكل عام، حيث أن المنفعة الم</w:t>
      </w:r>
      <w:r w:rsidR="00084CBA">
        <w:rPr>
          <w:rtl/>
          <w:lang w:bidi="ar-JO"/>
        </w:rPr>
        <w:t xml:space="preserve">تحققة من مشروع تشغيل </w:t>
      </w:r>
      <w:r w:rsidR="00084CBA">
        <w:rPr>
          <w:rFonts w:hint="cs"/>
          <w:rtl/>
          <w:lang w:bidi="ar-JO"/>
        </w:rPr>
        <w:t>مكاتب المصالحة النموذجية بالرياض و جدة والدمام</w:t>
      </w:r>
      <w:r w:rsidRPr="002D105F">
        <w:rPr>
          <w:rtl/>
          <w:lang w:bidi="ar-JO"/>
        </w:rPr>
        <w:t xml:space="preserve"> </w:t>
      </w:r>
      <w:r>
        <w:rPr>
          <w:rFonts w:hint="cs"/>
          <w:rtl/>
          <w:lang w:bidi="ar-JO"/>
        </w:rPr>
        <w:t xml:space="preserve"> </w:t>
      </w:r>
      <w:r w:rsidRPr="002D105F">
        <w:rPr>
          <w:rtl/>
          <w:lang w:bidi="ar-JO"/>
        </w:rPr>
        <w:t>. ستوفر أحد أهم الممكنات لتحقيق النمو المرجو للخدمات التي تقدمها وزارة العدل.</w:t>
      </w:r>
    </w:p>
    <w:p w14:paraId="30764DF7" w14:textId="77777777" w:rsidR="003A2205" w:rsidRPr="002D105F" w:rsidRDefault="003A2205" w:rsidP="003A2205">
      <w:pPr>
        <w:pStyle w:val="KPMGHeading1"/>
        <w:numPr>
          <w:ilvl w:val="0"/>
          <w:numId w:val="0"/>
        </w:numPr>
        <w:ind w:left="432" w:hanging="432"/>
      </w:pPr>
    </w:p>
    <w:p w14:paraId="7247FE96" w14:textId="4E16977A" w:rsidR="00322A56" w:rsidRDefault="00322A56" w:rsidP="009B6621">
      <w:pPr>
        <w:pStyle w:val="KPMGHeading2"/>
        <w:rPr>
          <w:b/>
          <w:bCs/>
          <w:sz w:val="28"/>
          <w:szCs w:val="28"/>
        </w:rPr>
      </w:pPr>
      <w:bookmarkStart w:id="9" w:name="_Toc6399826"/>
      <w:r>
        <w:rPr>
          <w:rFonts w:hint="cs"/>
          <w:b/>
          <w:bCs/>
          <w:sz w:val="28"/>
          <w:szCs w:val="28"/>
          <w:rtl/>
        </w:rPr>
        <w:t>إسم المشروع</w:t>
      </w:r>
      <w:bookmarkEnd w:id="9"/>
      <w:r>
        <w:rPr>
          <w:rFonts w:hint="cs"/>
          <w:b/>
          <w:bCs/>
          <w:sz w:val="28"/>
          <w:szCs w:val="28"/>
          <w:rtl/>
        </w:rPr>
        <w:t xml:space="preserve"> </w:t>
      </w:r>
      <w:r w:rsidR="00084CBA">
        <w:rPr>
          <w:rFonts w:hint="cs"/>
          <w:b/>
          <w:bCs/>
          <w:sz w:val="28"/>
          <w:szCs w:val="28"/>
          <w:rtl/>
        </w:rPr>
        <w:t>:</w:t>
      </w:r>
    </w:p>
    <w:p w14:paraId="75E192FB" w14:textId="6460DEE8" w:rsidR="00B41B3F" w:rsidRDefault="00B41B3F" w:rsidP="00084CBA">
      <w:pPr>
        <w:pStyle w:val="KPMGHeading2"/>
        <w:numPr>
          <w:ilvl w:val="0"/>
          <w:numId w:val="0"/>
        </w:numPr>
        <w:rPr>
          <w:b/>
          <w:bCs/>
          <w:sz w:val="28"/>
          <w:szCs w:val="28"/>
          <w:rtl/>
        </w:rPr>
      </w:pPr>
      <w:bookmarkStart w:id="10" w:name="_Toc6399827"/>
      <w:r w:rsidRPr="00B41B3F">
        <w:rPr>
          <w:b/>
          <w:bCs/>
          <w:sz w:val="28"/>
          <w:szCs w:val="28"/>
        </w:rPr>
        <w:t xml:space="preserve">              </w:t>
      </w:r>
      <w:r w:rsidRPr="00B41B3F">
        <w:rPr>
          <w:b/>
          <w:bCs/>
          <w:sz w:val="28"/>
          <w:szCs w:val="28"/>
          <w:rtl/>
          <w:lang w:bidi="ar-SA"/>
        </w:rPr>
        <w:t xml:space="preserve">تشغيل </w:t>
      </w:r>
      <w:r w:rsidR="00084CBA">
        <w:rPr>
          <w:rFonts w:hint="cs"/>
          <w:b/>
          <w:bCs/>
          <w:sz w:val="28"/>
          <w:szCs w:val="28"/>
          <w:rtl/>
        </w:rPr>
        <w:t>مكاتب المصالحة النموذجية بالرياض وجدة والدمام.</w:t>
      </w:r>
    </w:p>
    <w:p w14:paraId="66D4CD3E" w14:textId="77777777" w:rsidR="003A2205" w:rsidRDefault="003A2205" w:rsidP="00B41B3F">
      <w:pPr>
        <w:pStyle w:val="KPMGHeading2"/>
        <w:numPr>
          <w:ilvl w:val="0"/>
          <w:numId w:val="0"/>
        </w:numPr>
        <w:rPr>
          <w:b/>
          <w:bCs/>
          <w:sz w:val="28"/>
          <w:szCs w:val="28"/>
          <w:rtl/>
        </w:rPr>
      </w:pPr>
    </w:p>
    <w:p w14:paraId="62CFA8B3" w14:textId="77777777" w:rsidR="003A2205" w:rsidRDefault="003A2205" w:rsidP="00B41B3F">
      <w:pPr>
        <w:pStyle w:val="KPMGHeading2"/>
        <w:numPr>
          <w:ilvl w:val="0"/>
          <w:numId w:val="0"/>
        </w:numPr>
        <w:rPr>
          <w:b/>
          <w:bCs/>
          <w:sz w:val="28"/>
          <w:szCs w:val="28"/>
          <w:rtl/>
        </w:rPr>
      </w:pPr>
    </w:p>
    <w:p w14:paraId="5387D622" w14:textId="77777777" w:rsidR="003A2205" w:rsidRPr="00B41B3F" w:rsidRDefault="003A2205" w:rsidP="00B41B3F">
      <w:pPr>
        <w:pStyle w:val="KPMGHeading2"/>
        <w:numPr>
          <w:ilvl w:val="0"/>
          <w:numId w:val="0"/>
        </w:numPr>
        <w:rPr>
          <w:b/>
          <w:bCs/>
          <w:sz w:val="28"/>
          <w:szCs w:val="28"/>
        </w:rPr>
      </w:pPr>
    </w:p>
    <w:p w14:paraId="660BDF8B" w14:textId="70C01E9F" w:rsidR="00072730" w:rsidRPr="00E4571C" w:rsidRDefault="00072730" w:rsidP="006E315F">
      <w:pPr>
        <w:pStyle w:val="KPMGHeading2"/>
        <w:rPr>
          <w:b/>
          <w:bCs/>
          <w:sz w:val="28"/>
          <w:szCs w:val="28"/>
        </w:rPr>
      </w:pPr>
      <w:r w:rsidRPr="00E4571C">
        <w:rPr>
          <w:b/>
          <w:bCs/>
          <w:sz w:val="28"/>
          <w:szCs w:val="28"/>
          <w:rtl/>
        </w:rPr>
        <w:t xml:space="preserve">مدة </w:t>
      </w:r>
      <w:r w:rsidR="006E315F" w:rsidRPr="00E4571C">
        <w:rPr>
          <w:rFonts w:hint="cs"/>
          <w:b/>
          <w:bCs/>
          <w:sz w:val="28"/>
          <w:szCs w:val="28"/>
          <w:rtl/>
        </w:rPr>
        <w:t>المشروع</w:t>
      </w:r>
      <w:bookmarkEnd w:id="10"/>
      <w:r w:rsidR="00997D39">
        <w:rPr>
          <w:rFonts w:hint="cs"/>
          <w:b/>
          <w:bCs/>
          <w:sz w:val="28"/>
          <w:szCs w:val="28"/>
          <w:rtl/>
        </w:rPr>
        <w:t>:</w:t>
      </w:r>
    </w:p>
    <w:p w14:paraId="243E9ADD" w14:textId="553AA407" w:rsidR="002A3183" w:rsidRDefault="00084CBA" w:rsidP="00B41B3F">
      <w:pPr>
        <w:pStyle w:val="af4"/>
        <w:bidi/>
        <w:spacing w:after="0"/>
        <w:ind w:left="567"/>
        <w:rPr>
          <w:rFonts w:cs="Sakkal Majalla"/>
          <w:b/>
          <w:bCs/>
          <w:color w:val="000000" w:themeColor="text1"/>
          <w:sz w:val="28"/>
          <w:szCs w:val="28"/>
          <w:rtl/>
        </w:rPr>
      </w:pPr>
      <w:r>
        <w:rPr>
          <w:rFonts w:cs="Sakkal Majalla" w:hint="cs"/>
          <w:b/>
          <w:bCs/>
          <w:color w:val="000000" w:themeColor="text1"/>
          <w:sz w:val="28"/>
          <w:szCs w:val="28"/>
          <w:rtl/>
        </w:rPr>
        <w:t>24</w:t>
      </w:r>
      <w:r w:rsidR="00B41B3F" w:rsidRPr="00B41B3F">
        <w:rPr>
          <w:rFonts w:cs="Sakkal Majalla" w:hint="cs"/>
          <w:b/>
          <w:bCs/>
          <w:color w:val="000000" w:themeColor="text1"/>
          <w:sz w:val="28"/>
          <w:szCs w:val="28"/>
          <w:rtl/>
        </w:rPr>
        <w:t xml:space="preserve"> </w:t>
      </w:r>
      <w:r w:rsidR="003A2205">
        <w:rPr>
          <w:rFonts w:cs="Sakkal Majalla" w:hint="cs"/>
          <w:b/>
          <w:bCs/>
          <w:color w:val="000000" w:themeColor="text1"/>
          <w:sz w:val="28"/>
          <w:szCs w:val="28"/>
          <w:rtl/>
        </w:rPr>
        <w:t xml:space="preserve"> </w:t>
      </w:r>
      <w:r w:rsidR="00B41B3F" w:rsidRPr="00B41B3F">
        <w:rPr>
          <w:rFonts w:cs="Sakkal Majalla" w:hint="cs"/>
          <w:b/>
          <w:bCs/>
          <w:color w:val="000000" w:themeColor="text1"/>
          <w:sz w:val="28"/>
          <w:szCs w:val="28"/>
          <w:rtl/>
        </w:rPr>
        <w:t>شهرا ميلادي</w:t>
      </w:r>
      <w:r w:rsidR="003A2205">
        <w:rPr>
          <w:rFonts w:cs="Sakkal Majalla" w:hint="cs"/>
          <w:b/>
          <w:bCs/>
          <w:color w:val="000000" w:themeColor="text1"/>
          <w:sz w:val="28"/>
          <w:szCs w:val="28"/>
          <w:rtl/>
        </w:rPr>
        <w:t>ا</w:t>
      </w:r>
    </w:p>
    <w:p w14:paraId="594F262A" w14:textId="77777777" w:rsidR="003A2205" w:rsidRDefault="003A2205" w:rsidP="003A2205">
      <w:pPr>
        <w:pStyle w:val="af4"/>
        <w:bidi/>
        <w:spacing w:after="0"/>
        <w:ind w:left="567"/>
        <w:rPr>
          <w:rFonts w:cs="Sakkal Majalla"/>
          <w:b/>
          <w:bCs/>
          <w:color w:val="000000" w:themeColor="text1"/>
          <w:sz w:val="28"/>
          <w:szCs w:val="28"/>
          <w:rtl/>
        </w:rPr>
      </w:pPr>
    </w:p>
    <w:p w14:paraId="44B8C58F" w14:textId="77777777" w:rsidR="003A2205" w:rsidRDefault="003A2205" w:rsidP="003A2205">
      <w:pPr>
        <w:pStyle w:val="af4"/>
        <w:bidi/>
        <w:spacing w:after="0"/>
        <w:ind w:left="567"/>
        <w:rPr>
          <w:rFonts w:cs="Sakkal Majalla"/>
          <w:b/>
          <w:bCs/>
          <w:color w:val="000000" w:themeColor="text1"/>
          <w:sz w:val="28"/>
          <w:szCs w:val="28"/>
          <w:rtl/>
        </w:rPr>
      </w:pPr>
    </w:p>
    <w:p w14:paraId="7F7FD9D5" w14:textId="77777777" w:rsidR="003A2205" w:rsidRPr="00B41B3F" w:rsidRDefault="003A2205" w:rsidP="003A2205">
      <w:pPr>
        <w:pStyle w:val="af4"/>
        <w:bidi/>
        <w:spacing w:after="0"/>
        <w:ind w:left="567"/>
        <w:rPr>
          <w:rFonts w:cs="Sakkal Majalla"/>
          <w:b/>
          <w:bCs/>
          <w:color w:val="000000" w:themeColor="text1"/>
          <w:sz w:val="28"/>
          <w:szCs w:val="28"/>
          <w:rtl/>
        </w:rPr>
      </w:pPr>
    </w:p>
    <w:p w14:paraId="3AE2791F" w14:textId="1FB99129" w:rsidR="00072730" w:rsidRPr="009B6621" w:rsidRDefault="00072730" w:rsidP="009B6621">
      <w:pPr>
        <w:pStyle w:val="KPMGHeading2"/>
        <w:rPr>
          <w:b/>
          <w:bCs/>
          <w:sz w:val="28"/>
          <w:szCs w:val="28"/>
        </w:rPr>
      </w:pPr>
      <w:bookmarkStart w:id="11" w:name="_Toc6399828"/>
      <w:r w:rsidRPr="009B6621">
        <w:rPr>
          <w:b/>
          <w:bCs/>
          <w:sz w:val="28"/>
          <w:szCs w:val="28"/>
          <w:rtl/>
        </w:rPr>
        <w:t>موقع العمل</w:t>
      </w:r>
      <w:bookmarkEnd w:id="11"/>
      <w:r w:rsidR="00997D39">
        <w:rPr>
          <w:rFonts w:hint="cs"/>
          <w:b/>
          <w:bCs/>
          <w:sz w:val="28"/>
          <w:szCs w:val="28"/>
          <w:rtl/>
        </w:rPr>
        <w:t>:</w:t>
      </w:r>
      <w:r w:rsidRPr="009B6621">
        <w:rPr>
          <w:b/>
          <w:bCs/>
          <w:sz w:val="28"/>
          <w:szCs w:val="28"/>
          <w:rtl/>
        </w:rPr>
        <w:t xml:space="preserve"> </w:t>
      </w:r>
    </w:p>
    <w:p w14:paraId="1D4D681D" w14:textId="19B23476" w:rsidR="00072730" w:rsidRDefault="00F059D9" w:rsidP="00997D39">
      <w:pPr>
        <w:pStyle w:val="af4"/>
        <w:numPr>
          <w:ilvl w:val="0"/>
          <w:numId w:val="73"/>
        </w:numPr>
        <w:bidi/>
        <w:spacing w:after="0"/>
        <w:rPr>
          <w:rFonts w:cs="Sakkal Majalla"/>
          <w:b/>
          <w:bCs/>
          <w:color w:val="000000" w:themeColor="text1"/>
          <w:sz w:val="28"/>
          <w:szCs w:val="28"/>
        </w:rPr>
      </w:pPr>
      <w:r w:rsidRPr="00B41B3F">
        <w:rPr>
          <w:rFonts w:cs="Sakkal Majalla" w:hint="cs"/>
          <w:b/>
          <w:bCs/>
          <w:color w:val="000000" w:themeColor="text1"/>
          <w:sz w:val="28"/>
          <w:szCs w:val="28"/>
          <w:rtl/>
        </w:rPr>
        <w:t>مدينة الرياض</w:t>
      </w:r>
      <w:r w:rsidR="00997D39">
        <w:rPr>
          <w:rFonts w:cs="Sakkal Majalla" w:hint="cs"/>
          <w:b/>
          <w:bCs/>
          <w:color w:val="000000" w:themeColor="text1"/>
          <w:sz w:val="28"/>
          <w:szCs w:val="28"/>
          <w:rtl/>
        </w:rPr>
        <w:t>.</w:t>
      </w:r>
    </w:p>
    <w:p w14:paraId="649356F0" w14:textId="41C68B44" w:rsidR="00997D39" w:rsidRDefault="00997D39" w:rsidP="00997D39">
      <w:pPr>
        <w:pStyle w:val="af4"/>
        <w:numPr>
          <w:ilvl w:val="0"/>
          <w:numId w:val="73"/>
        </w:numPr>
        <w:bidi/>
        <w:spacing w:after="0"/>
        <w:rPr>
          <w:rFonts w:cs="Sakkal Majalla"/>
          <w:b/>
          <w:bCs/>
          <w:color w:val="000000" w:themeColor="text1"/>
          <w:sz w:val="28"/>
          <w:szCs w:val="28"/>
        </w:rPr>
      </w:pPr>
      <w:r>
        <w:rPr>
          <w:rFonts w:cs="Sakkal Majalla" w:hint="cs"/>
          <w:b/>
          <w:bCs/>
          <w:color w:val="000000" w:themeColor="text1"/>
          <w:sz w:val="28"/>
          <w:szCs w:val="28"/>
          <w:rtl/>
        </w:rPr>
        <w:t>مدينة جدة.</w:t>
      </w:r>
    </w:p>
    <w:p w14:paraId="78D97B9A" w14:textId="302E0915" w:rsidR="00997D39" w:rsidRDefault="00997D39" w:rsidP="00997D39">
      <w:pPr>
        <w:pStyle w:val="af4"/>
        <w:numPr>
          <w:ilvl w:val="0"/>
          <w:numId w:val="73"/>
        </w:numPr>
        <w:bidi/>
        <w:spacing w:after="0"/>
        <w:rPr>
          <w:rFonts w:cs="Sakkal Majalla"/>
          <w:b/>
          <w:bCs/>
          <w:color w:val="000000" w:themeColor="text1"/>
          <w:sz w:val="28"/>
          <w:szCs w:val="28"/>
          <w:rtl/>
        </w:rPr>
      </w:pPr>
      <w:r>
        <w:rPr>
          <w:rFonts w:cs="Sakkal Majalla" w:hint="cs"/>
          <w:b/>
          <w:bCs/>
          <w:color w:val="000000" w:themeColor="text1"/>
          <w:sz w:val="28"/>
          <w:szCs w:val="28"/>
          <w:rtl/>
        </w:rPr>
        <w:t>مدينة الدمام.</w:t>
      </w:r>
    </w:p>
    <w:p w14:paraId="28C31319" w14:textId="6562F108" w:rsidR="003A2205" w:rsidRDefault="003A2205" w:rsidP="003A2205">
      <w:pPr>
        <w:pStyle w:val="af4"/>
        <w:bidi/>
        <w:spacing w:after="0"/>
        <w:ind w:left="567"/>
        <w:rPr>
          <w:rFonts w:cs="Sakkal Majalla"/>
          <w:b/>
          <w:bCs/>
          <w:color w:val="000000" w:themeColor="text1"/>
          <w:sz w:val="28"/>
          <w:szCs w:val="28"/>
          <w:rtl/>
        </w:rPr>
      </w:pPr>
      <w:r>
        <w:rPr>
          <w:rFonts w:cs="Sakkal Majalla" w:hint="cs"/>
          <w:b/>
          <w:bCs/>
          <w:color w:val="000000" w:themeColor="text1"/>
          <w:sz w:val="28"/>
          <w:szCs w:val="28"/>
          <w:rtl/>
        </w:rPr>
        <w:t xml:space="preserve">  </w:t>
      </w:r>
    </w:p>
    <w:p w14:paraId="4D482FEA" w14:textId="7ED555F2" w:rsidR="003A2205" w:rsidRDefault="003A2205" w:rsidP="003A2205">
      <w:pPr>
        <w:pStyle w:val="af4"/>
        <w:bidi/>
        <w:spacing w:after="0"/>
        <w:ind w:left="567"/>
        <w:rPr>
          <w:rFonts w:cs="Sakkal Majalla"/>
          <w:b/>
          <w:bCs/>
          <w:color w:val="000000" w:themeColor="text1"/>
          <w:sz w:val="28"/>
          <w:szCs w:val="28"/>
          <w:rtl/>
        </w:rPr>
      </w:pPr>
      <w:r>
        <w:rPr>
          <w:rFonts w:cs="Sakkal Majalla" w:hint="cs"/>
          <w:b/>
          <w:bCs/>
          <w:color w:val="000000" w:themeColor="text1"/>
          <w:sz w:val="28"/>
          <w:szCs w:val="28"/>
          <w:rtl/>
        </w:rPr>
        <w:t xml:space="preserve"> </w:t>
      </w:r>
    </w:p>
    <w:p w14:paraId="1FC5B59F" w14:textId="77777777" w:rsidR="003A2205" w:rsidRPr="00B41B3F" w:rsidRDefault="003A2205" w:rsidP="003A2205">
      <w:pPr>
        <w:pStyle w:val="af4"/>
        <w:bidi/>
        <w:spacing w:after="0"/>
        <w:ind w:left="567"/>
        <w:rPr>
          <w:rFonts w:cs="Sakkal Majalla"/>
          <w:b/>
          <w:bCs/>
          <w:color w:val="000000" w:themeColor="text1"/>
          <w:sz w:val="28"/>
          <w:szCs w:val="28"/>
        </w:rPr>
      </w:pPr>
    </w:p>
    <w:p w14:paraId="3D9FEFCF" w14:textId="78925843" w:rsidR="00072730" w:rsidRPr="009B6621" w:rsidRDefault="00072730" w:rsidP="009B6621">
      <w:pPr>
        <w:pStyle w:val="KPMGHeading2"/>
        <w:rPr>
          <w:b/>
          <w:bCs/>
          <w:sz w:val="28"/>
          <w:szCs w:val="28"/>
        </w:rPr>
      </w:pPr>
      <w:bookmarkStart w:id="12" w:name="_Toc6399829"/>
      <w:r w:rsidRPr="009B6621">
        <w:rPr>
          <w:b/>
          <w:bCs/>
          <w:sz w:val="28"/>
          <w:szCs w:val="28"/>
          <w:rtl/>
        </w:rPr>
        <w:t>وصف عام للخدمة المطلوبة</w:t>
      </w:r>
      <w:bookmarkEnd w:id="12"/>
      <w:r w:rsidRPr="009B6621">
        <w:rPr>
          <w:b/>
          <w:bCs/>
          <w:sz w:val="28"/>
          <w:szCs w:val="28"/>
          <w:rtl/>
        </w:rPr>
        <w:t xml:space="preserve"> </w:t>
      </w:r>
    </w:p>
    <w:p w14:paraId="10C7C962" w14:textId="34008025" w:rsidR="002A3183" w:rsidRPr="00B41B3F" w:rsidRDefault="00997D39" w:rsidP="0085169D">
      <w:pPr>
        <w:pStyle w:val="af4"/>
        <w:bidi/>
        <w:spacing w:after="0"/>
        <w:ind w:left="567"/>
        <w:jc w:val="both"/>
        <w:rPr>
          <w:rFonts w:cs="Sakkal Majalla"/>
          <w:b/>
          <w:bCs/>
          <w:sz w:val="28"/>
          <w:szCs w:val="28"/>
          <w:rtl/>
        </w:rPr>
      </w:pPr>
      <w:r>
        <w:rPr>
          <w:rFonts w:cs="Sakkal Majalla" w:hint="cs"/>
          <w:b/>
          <w:bCs/>
          <w:sz w:val="28"/>
          <w:szCs w:val="28"/>
          <w:rtl/>
        </w:rPr>
        <w:t xml:space="preserve">كل ما يلزم </w:t>
      </w:r>
      <w:r w:rsidR="00F80CF2" w:rsidRPr="00B41B3F">
        <w:rPr>
          <w:rFonts w:cs="Sakkal Majalla" w:hint="cs"/>
          <w:b/>
          <w:bCs/>
          <w:sz w:val="28"/>
          <w:szCs w:val="28"/>
          <w:rtl/>
        </w:rPr>
        <w:t xml:space="preserve">لتشغيل </w:t>
      </w:r>
      <w:r w:rsidR="00642AF4">
        <w:rPr>
          <w:rFonts w:cs="Sakkal Majalla" w:hint="cs"/>
          <w:b/>
          <w:bCs/>
          <w:sz w:val="28"/>
          <w:szCs w:val="28"/>
          <w:rtl/>
        </w:rPr>
        <w:t xml:space="preserve">و </w:t>
      </w:r>
      <w:r w:rsidR="00B41B3F" w:rsidRPr="00B41B3F">
        <w:rPr>
          <w:rFonts w:cs="Sakkal Majalla" w:hint="cs"/>
          <w:b/>
          <w:bCs/>
          <w:sz w:val="28"/>
          <w:szCs w:val="28"/>
          <w:rtl/>
        </w:rPr>
        <w:t xml:space="preserve">دعم </w:t>
      </w:r>
      <w:r>
        <w:rPr>
          <w:rFonts w:cs="Sakkal Majalla" w:hint="cs"/>
          <w:b/>
          <w:bCs/>
          <w:sz w:val="28"/>
          <w:szCs w:val="28"/>
          <w:rtl/>
        </w:rPr>
        <w:t xml:space="preserve">المكاتب </w:t>
      </w:r>
      <w:r w:rsidR="002D105F">
        <w:rPr>
          <w:rFonts w:cs="Sakkal Majalla" w:hint="cs"/>
          <w:b/>
          <w:bCs/>
          <w:sz w:val="28"/>
          <w:szCs w:val="28"/>
          <w:rtl/>
        </w:rPr>
        <w:t>و</w:t>
      </w:r>
      <w:r w:rsidR="002D105F" w:rsidRPr="002D105F">
        <w:rPr>
          <w:rFonts w:cs="Sakkal Majalla"/>
          <w:b/>
          <w:bCs/>
          <w:sz w:val="28"/>
          <w:szCs w:val="28"/>
          <w:rtl/>
        </w:rPr>
        <w:t>توفير الكوادر البشرية المؤهلة في المجالات المطلوبة لتشغيل مك</w:t>
      </w:r>
      <w:r>
        <w:rPr>
          <w:rFonts w:cs="Sakkal Majalla" w:hint="cs"/>
          <w:b/>
          <w:bCs/>
          <w:sz w:val="28"/>
          <w:szCs w:val="28"/>
          <w:rtl/>
        </w:rPr>
        <w:t>ا</w:t>
      </w:r>
      <w:r w:rsidR="002D105F" w:rsidRPr="002D105F">
        <w:rPr>
          <w:rFonts w:cs="Sakkal Majalla"/>
          <w:b/>
          <w:bCs/>
          <w:sz w:val="28"/>
          <w:szCs w:val="28"/>
          <w:rtl/>
        </w:rPr>
        <w:t xml:space="preserve">تب </w:t>
      </w:r>
      <w:r>
        <w:rPr>
          <w:rFonts w:cs="Sakkal Majalla" w:hint="cs"/>
          <w:b/>
          <w:bCs/>
          <w:sz w:val="28"/>
          <w:szCs w:val="28"/>
          <w:rtl/>
        </w:rPr>
        <w:t>المصالحة النموذجية</w:t>
      </w:r>
      <w:r w:rsidR="002D105F" w:rsidRPr="002D105F">
        <w:rPr>
          <w:rFonts w:cs="Sakkal Majalla"/>
          <w:b/>
          <w:bCs/>
          <w:sz w:val="28"/>
          <w:szCs w:val="28"/>
          <w:rtl/>
        </w:rPr>
        <w:t xml:space="preserve"> ودعم أعماله</w:t>
      </w:r>
      <w:r>
        <w:rPr>
          <w:rFonts w:cs="Sakkal Majalla" w:hint="cs"/>
          <w:b/>
          <w:bCs/>
          <w:sz w:val="28"/>
          <w:szCs w:val="28"/>
          <w:rtl/>
        </w:rPr>
        <w:t>ا</w:t>
      </w:r>
      <w:r w:rsidR="002D105F" w:rsidRPr="002D105F">
        <w:rPr>
          <w:rFonts w:cs="Sakkal Majalla"/>
          <w:b/>
          <w:bCs/>
          <w:sz w:val="28"/>
          <w:szCs w:val="28"/>
          <w:rtl/>
        </w:rPr>
        <w:t xml:space="preserve">، مما يساعد </w:t>
      </w:r>
      <w:r w:rsidR="007A04DE" w:rsidRPr="002D105F">
        <w:rPr>
          <w:rFonts w:cs="Sakkal Majalla" w:hint="cs"/>
          <w:b/>
          <w:bCs/>
          <w:sz w:val="28"/>
          <w:szCs w:val="28"/>
          <w:rtl/>
        </w:rPr>
        <w:t>في</w:t>
      </w:r>
      <w:r w:rsidR="002D105F" w:rsidRPr="002D105F">
        <w:rPr>
          <w:rFonts w:cs="Sakkal Majalla"/>
          <w:b/>
          <w:bCs/>
          <w:sz w:val="28"/>
          <w:szCs w:val="28"/>
          <w:rtl/>
        </w:rPr>
        <w:t xml:space="preserve"> تحقيق الأهداف ال</w:t>
      </w:r>
      <w:r>
        <w:rPr>
          <w:rFonts w:cs="Sakkal Majalla"/>
          <w:b/>
          <w:bCs/>
          <w:sz w:val="28"/>
          <w:szCs w:val="28"/>
          <w:rtl/>
        </w:rPr>
        <w:t xml:space="preserve">استراتيجية لها بكفاءة وفعالية. </w:t>
      </w:r>
    </w:p>
    <w:p w14:paraId="76A6A9AF" w14:textId="77777777" w:rsidR="00530AE7" w:rsidRPr="00576FD4" w:rsidRDefault="00530AE7" w:rsidP="00576FD4">
      <w:pPr>
        <w:pStyle w:val="KPMGHeading2"/>
        <w:numPr>
          <w:ilvl w:val="0"/>
          <w:numId w:val="0"/>
        </w:numPr>
        <w:ind w:left="576"/>
        <w:rPr>
          <w:b/>
          <w:bCs/>
          <w:sz w:val="28"/>
          <w:szCs w:val="28"/>
        </w:rPr>
      </w:pPr>
    </w:p>
    <w:p w14:paraId="2315B80C"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0E202747" w14:textId="3D93DC1C" w:rsidR="006B087D" w:rsidRDefault="00072730" w:rsidP="006B087D">
      <w:pPr>
        <w:pStyle w:val="KPMGHeading2"/>
        <w:ind w:left="477" w:hanging="477"/>
        <w:rPr>
          <w:b/>
          <w:bCs/>
          <w:sz w:val="28"/>
          <w:szCs w:val="28"/>
        </w:rPr>
      </w:pPr>
      <w:bookmarkStart w:id="13" w:name="_Toc6399830"/>
      <w:r w:rsidRPr="003A2205">
        <w:rPr>
          <w:b/>
          <w:bCs/>
          <w:sz w:val="32"/>
          <w:szCs w:val="32"/>
          <w:rtl/>
        </w:rPr>
        <w:lastRenderedPageBreak/>
        <w:t>وصف تفصيلي للخدمة المطلوبة</w:t>
      </w:r>
      <w:bookmarkEnd w:id="13"/>
      <w:r w:rsidRPr="003A2205">
        <w:rPr>
          <w:b/>
          <w:bCs/>
          <w:sz w:val="32"/>
          <w:szCs w:val="32"/>
          <w:rtl/>
        </w:rPr>
        <w:t xml:space="preserve"> </w:t>
      </w:r>
      <w:r w:rsidR="00642AF4">
        <w:rPr>
          <w:rFonts w:hint="cs"/>
          <w:b/>
          <w:bCs/>
          <w:sz w:val="28"/>
          <w:szCs w:val="28"/>
          <w:rtl/>
        </w:rPr>
        <w:t xml:space="preserve"> </w:t>
      </w:r>
    </w:p>
    <w:p w14:paraId="39868DA3" w14:textId="06F70819" w:rsidR="00642AF4" w:rsidRPr="00642AF4" w:rsidRDefault="00642AF4" w:rsidP="00997D39">
      <w:pPr>
        <w:pStyle w:val="KPMGHeading2"/>
        <w:numPr>
          <w:ilvl w:val="0"/>
          <w:numId w:val="0"/>
        </w:numPr>
        <w:ind w:left="477"/>
        <w:rPr>
          <w:b/>
          <w:bCs/>
          <w:sz w:val="28"/>
          <w:szCs w:val="28"/>
          <w:rtl/>
        </w:rPr>
      </w:pPr>
      <w:r w:rsidRPr="00642AF4">
        <w:rPr>
          <w:b/>
          <w:bCs/>
          <w:sz w:val="28"/>
          <w:szCs w:val="28"/>
          <w:rtl/>
        </w:rPr>
        <w:t xml:space="preserve">مشروع تشغيل </w:t>
      </w:r>
      <w:r w:rsidR="00997D39">
        <w:rPr>
          <w:rFonts w:hint="cs"/>
          <w:b/>
          <w:bCs/>
          <w:sz w:val="28"/>
          <w:szCs w:val="28"/>
          <w:rtl/>
        </w:rPr>
        <w:t>مكاتب المصالحة النموذجية بالرياض وجدة و الدمام التي</w:t>
      </w:r>
      <w:r w:rsidRPr="00642AF4">
        <w:rPr>
          <w:b/>
          <w:bCs/>
          <w:sz w:val="28"/>
          <w:szCs w:val="28"/>
          <w:rtl/>
        </w:rPr>
        <w:t xml:space="preserve"> ستوفر أحد أهم الممكنات الأساسية لتحقيق </w:t>
      </w:r>
      <w:r w:rsidR="0085169D">
        <w:rPr>
          <w:rFonts w:hint="cs"/>
          <w:b/>
          <w:bCs/>
          <w:sz w:val="28"/>
          <w:szCs w:val="28"/>
          <w:rtl/>
        </w:rPr>
        <w:t xml:space="preserve">أهداف </w:t>
      </w:r>
      <w:r w:rsidR="00997D39">
        <w:rPr>
          <w:rFonts w:hint="cs"/>
          <w:b/>
          <w:bCs/>
          <w:sz w:val="28"/>
          <w:szCs w:val="28"/>
          <w:rtl/>
        </w:rPr>
        <w:t xml:space="preserve">المصالحة والوساطة </w:t>
      </w:r>
      <w:r w:rsidRPr="00642AF4">
        <w:rPr>
          <w:b/>
          <w:bCs/>
          <w:sz w:val="28"/>
          <w:szCs w:val="28"/>
          <w:rtl/>
        </w:rPr>
        <w:t>المرج</w:t>
      </w:r>
      <w:r w:rsidR="00997D39">
        <w:rPr>
          <w:b/>
          <w:bCs/>
          <w:sz w:val="28"/>
          <w:szCs w:val="28"/>
          <w:rtl/>
        </w:rPr>
        <w:t>و</w:t>
      </w:r>
      <w:r w:rsidR="00997D39">
        <w:rPr>
          <w:rFonts w:hint="cs"/>
          <w:b/>
          <w:bCs/>
          <w:sz w:val="28"/>
          <w:szCs w:val="28"/>
          <w:rtl/>
        </w:rPr>
        <w:t>ة</w:t>
      </w:r>
      <w:r w:rsidRPr="00642AF4">
        <w:rPr>
          <w:b/>
          <w:bCs/>
          <w:sz w:val="28"/>
          <w:szCs w:val="28"/>
          <w:rtl/>
        </w:rPr>
        <w:t xml:space="preserve">. وذلك من خلال توفير الكوادر البشرية المؤهلة في المجالات المطلوبة </w:t>
      </w:r>
      <w:r w:rsidR="00997D39">
        <w:rPr>
          <w:rFonts w:hint="cs"/>
          <w:b/>
          <w:bCs/>
          <w:sz w:val="28"/>
          <w:szCs w:val="28"/>
          <w:rtl/>
        </w:rPr>
        <w:t xml:space="preserve">وتوفير مقرات مناسبة حسب الشروط في المدن المحددة و تهيئة بيئة العمل في المقرات وتأثيثها </w:t>
      </w:r>
      <w:r w:rsidRPr="00642AF4">
        <w:rPr>
          <w:b/>
          <w:bCs/>
          <w:sz w:val="28"/>
          <w:szCs w:val="28"/>
          <w:rtl/>
        </w:rPr>
        <w:t>ودعم أعماله</w:t>
      </w:r>
      <w:r w:rsidR="007A04DE">
        <w:rPr>
          <w:rFonts w:hint="cs"/>
          <w:b/>
          <w:bCs/>
          <w:sz w:val="28"/>
          <w:szCs w:val="28"/>
          <w:rtl/>
        </w:rPr>
        <w:t>ا</w:t>
      </w:r>
      <w:r w:rsidR="00997D39">
        <w:rPr>
          <w:b/>
          <w:bCs/>
          <w:sz w:val="28"/>
          <w:szCs w:val="28"/>
          <w:rtl/>
        </w:rPr>
        <w:t>،</w:t>
      </w:r>
    </w:p>
    <w:p w14:paraId="0CA1829E" w14:textId="77777777" w:rsidR="002A3183" w:rsidRDefault="002A3183" w:rsidP="00642AF4">
      <w:pPr>
        <w:pStyle w:val="KPMGHeading3"/>
        <w:numPr>
          <w:ilvl w:val="0"/>
          <w:numId w:val="0"/>
        </w:numPr>
        <w:ind w:left="720" w:hanging="720"/>
        <w:rPr>
          <w:sz w:val="28"/>
          <w:szCs w:val="28"/>
          <w:rtl/>
          <w:lang w:val="en-GB"/>
        </w:rPr>
      </w:pPr>
    </w:p>
    <w:p w14:paraId="2587FB91" w14:textId="77777777" w:rsidR="00B41B3F" w:rsidRDefault="00B41B3F" w:rsidP="003A2205">
      <w:pPr>
        <w:pStyle w:val="KPMGHeading2"/>
        <w:numPr>
          <w:ilvl w:val="0"/>
          <w:numId w:val="0"/>
        </w:numPr>
        <w:ind w:left="576" w:hanging="576"/>
        <w:contextualSpacing/>
        <w:rPr>
          <w:b/>
          <w:bCs/>
          <w:sz w:val="28"/>
          <w:szCs w:val="28"/>
        </w:rPr>
      </w:pPr>
      <w:bookmarkStart w:id="14" w:name="_Toc6399832"/>
    </w:p>
    <w:p w14:paraId="668C8223" w14:textId="661224F8" w:rsidR="00370083" w:rsidRPr="003A2205" w:rsidRDefault="00370083" w:rsidP="00652587">
      <w:pPr>
        <w:pStyle w:val="KPMGHeading2"/>
        <w:ind w:left="477" w:hanging="477"/>
        <w:contextualSpacing/>
        <w:rPr>
          <w:b/>
          <w:bCs/>
          <w:sz w:val="32"/>
          <w:szCs w:val="32"/>
        </w:rPr>
      </w:pPr>
      <w:r w:rsidRPr="003A2205">
        <w:rPr>
          <w:rFonts w:hint="cs"/>
          <w:b/>
          <w:bCs/>
          <w:sz w:val="32"/>
          <w:szCs w:val="32"/>
          <w:rtl/>
        </w:rPr>
        <w:t xml:space="preserve">أهداف </w:t>
      </w:r>
      <w:bookmarkEnd w:id="14"/>
      <w:r w:rsidR="007A04DE" w:rsidRPr="003A2205">
        <w:rPr>
          <w:rFonts w:hint="cs"/>
          <w:b/>
          <w:bCs/>
          <w:sz w:val="32"/>
          <w:szCs w:val="32"/>
          <w:rtl/>
        </w:rPr>
        <w:t xml:space="preserve">المشروع </w:t>
      </w:r>
      <w:r w:rsidR="007A04DE">
        <w:rPr>
          <w:rFonts w:hint="cs"/>
          <w:b/>
          <w:bCs/>
          <w:sz w:val="32"/>
          <w:szCs w:val="32"/>
          <w:rtl/>
        </w:rPr>
        <w:t>:</w:t>
      </w:r>
    </w:p>
    <w:p w14:paraId="64D0E1BE" w14:textId="729AFEF3" w:rsidR="00B41B3F" w:rsidRPr="00E4571C" w:rsidRDefault="003A2205" w:rsidP="0085169D">
      <w:pPr>
        <w:pStyle w:val="KPMGHeading2"/>
        <w:numPr>
          <w:ilvl w:val="0"/>
          <w:numId w:val="0"/>
        </w:numPr>
        <w:ind w:left="477"/>
        <w:contextualSpacing/>
        <w:rPr>
          <w:b/>
          <w:bCs/>
          <w:sz w:val="28"/>
          <w:szCs w:val="28"/>
        </w:rPr>
      </w:pPr>
      <w:r w:rsidRPr="003A2205">
        <w:rPr>
          <w:b/>
          <w:bCs/>
          <w:sz w:val="28"/>
          <w:szCs w:val="28"/>
          <w:rtl/>
        </w:rPr>
        <w:t xml:space="preserve">تهدف </w:t>
      </w:r>
      <w:r w:rsidR="0085169D">
        <w:rPr>
          <w:rFonts w:hint="cs"/>
          <w:b/>
          <w:bCs/>
          <w:sz w:val="28"/>
          <w:szCs w:val="28"/>
          <w:rtl/>
        </w:rPr>
        <w:t xml:space="preserve">مبادرة تفعيل منظومة المصالحة </w:t>
      </w:r>
      <w:r w:rsidRPr="003A2205">
        <w:rPr>
          <w:b/>
          <w:bCs/>
          <w:sz w:val="28"/>
          <w:szCs w:val="28"/>
          <w:rtl/>
        </w:rPr>
        <w:t xml:space="preserve">تحقيق عدد من الأهداف الاستراتيجية للوزارة بشكل خاص، والمملكة بشكل عام، حيث أن المنفعة المتحققة من مشروع تشغيل </w:t>
      </w:r>
      <w:r w:rsidR="0085169D">
        <w:rPr>
          <w:rFonts w:hint="cs"/>
          <w:b/>
          <w:bCs/>
          <w:sz w:val="28"/>
          <w:szCs w:val="28"/>
          <w:rtl/>
        </w:rPr>
        <w:t>مكاتب المصالحة النموذجية</w:t>
      </w:r>
      <w:r w:rsidR="007A04DE" w:rsidRPr="003A2205">
        <w:rPr>
          <w:rFonts w:hint="cs"/>
          <w:b/>
          <w:bCs/>
          <w:sz w:val="28"/>
          <w:szCs w:val="28"/>
          <w:rtl/>
        </w:rPr>
        <w:t>.</w:t>
      </w:r>
      <w:r w:rsidR="002D105F">
        <w:rPr>
          <w:rFonts w:hint="cs"/>
          <w:b/>
          <w:bCs/>
          <w:sz w:val="28"/>
          <w:szCs w:val="28"/>
          <w:rtl/>
        </w:rPr>
        <w:t xml:space="preserve"> </w:t>
      </w:r>
      <w:r w:rsidRPr="003A2205">
        <w:rPr>
          <w:b/>
          <w:bCs/>
          <w:sz w:val="28"/>
          <w:szCs w:val="28"/>
          <w:rtl/>
        </w:rPr>
        <w:t xml:space="preserve">ستوفر أحد أهم الممكنات لتحقيق النمو المرجو للخدمات التي تقدمها وزارة العدل. وذلك من خلال توفير الكوادر البشرية المؤهلة في المجالات المطلوبة لتشغيل </w:t>
      </w:r>
      <w:r w:rsidR="0085169D">
        <w:rPr>
          <w:rFonts w:hint="cs"/>
          <w:b/>
          <w:bCs/>
          <w:sz w:val="28"/>
          <w:szCs w:val="28"/>
          <w:rtl/>
        </w:rPr>
        <w:t>مكاتب المصالحة النموذجية</w:t>
      </w:r>
      <w:r w:rsidR="007A04DE">
        <w:rPr>
          <w:rFonts w:hint="cs"/>
          <w:b/>
          <w:bCs/>
          <w:sz w:val="28"/>
          <w:szCs w:val="28"/>
          <w:rtl/>
        </w:rPr>
        <w:t xml:space="preserve"> </w:t>
      </w:r>
      <w:r w:rsidR="007A04DE" w:rsidRPr="003A2205">
        <w:rPr>
          <w:rFonts w:hint="cs"/>
          <w:b/>
          <w:bCs/>
          <w:sz w:val="28"/>
          <w:szCs w:val="28"/>
          <w:rtl/>
        </w:rPr>
        <w:t>ودعم</w:t>
      </w:r>
      <w:r w:rsidRPr="003A2205">
        <w:rPr>
          <w:b/>
          <w:bCs/>
          <w:sz w:val="28"/>
          <w:szCs w:val="28"/>
          <w:rtl/>
        </w:rPr>
        <w:t xml:space="preserve"> أعماله</w:t>
      </w:r>
      <w:r w:rsidR="007A04DE">
        <w:rPr>
          <w:rFonts w:hint="cs"/>
          <w:b/>
          <w:bCs/>
          <w:sz w:val="28"/>
          <w:szCs w:val="28"/>
          <w:rtl/>
        </w:rPr>
        <w:t>ا</w:t>
      </w:r>
      <w:r w:rsidRPr="003A2205">
        <w:rPr>
          <w:b/>
          <w:bCs/>
          <w:sz w:val="28"/>
          <w:szCs w:val="28"/>
          <w:rtl/>
        </w:rPr>
        <w:t xml:space="preserve">، مما يساعد </w:t>
      </w:r>
      <w:r w:rsidR="007A04DE" w:rsidRPr="003A2205">
        <w:rPr>
          <w:rFonts w:hint="cs"/>
          <w:b/>
          <w:bCs/>
          <w:sz w:val="28"/>
          <w:szCs w:val="28"/>
          <w:rtl/>
        </w:rPr>
        <w:t>المبادر</w:t>
      </w:r>
      <w:r w:rsidR="0085169D">
        <w:rPr>
          <w:rFonts w:hint="cs"/>
          <w:b/>
          <w:bCs/>
          <w:sz w:val="28"/>
          <w:szCs w:val="28"/>
          <w:rtl/>
        </w:rPr>
        <w:t>ة</w:t>
      </w:r>
      <w:r w:rsidR="007A04DE">
        <w:rPr>
          <w:rFonts w:hint="cs"/>
          <w:b/>
          <w:bCs/>
          <w:sz w:val="28"/>
          <w:szCs w:val="28"/>
          <w:rtl/>
        </w:rPr>
        <w:t xml:space="preserve"> </w:t>
      </w:r>
      <w:r w:rsidR="007A04DE" w:rsidRPr="003A2205">
        <w:rPr>
          <w:rFonts w:hint="cs"/>
          <w:b/>
          <w:bCs/>
          <w:sz w:val="28"/>
          <w:szCs w:val="28"/>
          <w:rtl/>
        </w:rPr>
        <w:t>في</w:t>
      </w:r>
      <w:r w:rsidRPr="003A2205">
        <w:rPr>
          <w:b/>
          <w:bCs/>
          <w:sz w:val="28"/>
          <w:szCs w:val="28"/>
          <w:rtl/>
        </w:rPr>
        <w:t xml:space="preserve"> تحقيق الأهداف الاستراتيجية لها بكفاءة وفعالية.  </w:t>
      </w:r>
    </w:p>
    <w:p w14:paraId="7E1D75FF" w14:textId="77777777" w:rsidR="00224BD9" w:rsidRDefault="00224BD9" w:rsidP="00224BD9">
      <w:pPr>
        <w:pStyle w:val="KPMGHeading1"/>
        <w:numPr>
          <w:ilvl w:val="0"/>
          <w:numId w:val="0"/>
        </w:numPr>
        <w:ind w:left="432" w:hanging="432"/>
      </w:pPr>
    </w:p>
    <w:p w14:paraId="2FD8552C" w14:textId="1BA4DB63" w:rsidR="0035533B" w:rsidRPr="003A2205" w:rsidRDefault="0035533B" w:rsidP="0035533B">
      <w:pPr>
        <w:pStyle w:val="KPMGHeading2"/>
        <w:ind w:left="477" w:hanging="477"/>
        <w:rPr>
          <w:b/>
          <w:bCs/>
          <w:sz w:val="32"/>
          <w:szCs w:val="32"/>
        </w:rPr>
      </w:pPr>
      <w:bookmarkStart w:id="15" w:name="_Toc6399833"/>
      <w:r w:rsidRPr="003A2205">
        <w:rPr>
          <w:rFonts w:hint="cs"/>
          <w:b/>
          <w:bCs/>
          <w:sz w:val="32"/>
          <w:szCs w:val="32"/>
          <w:rtl/>
        </w:rPr>
        <w:t>المعايير المطلوبة</w:t>
      </w:r>
      <w:bookmarkEnd w:id="15"/>
    </w:p>
    <w:p w14:paraId="0D2A9552" w14:textId="01D2453C" w:rsidR="0035533B" w:rsidRPr="003A2205" w:rsidRDefault="0035533B" w:rsidP="00841A77">
      <w:pPr>
        <w:pStyle w:val="KPMGHeading3"/>
        <w:ind w:left="927" w:hanging="630"/>
        <w:rPr>
          <w:b/>
          <w:bCs/>
          <w:sz w:val="28"/>
          <w:szCs w:val="28"/>
          <w:lang w:bidi="ar-JO"/>
        </w:rPr>
      </w:pPr>
      <w:r w:rsidRPr="003A2205">
        <w:rPr>
          <w:b/>
          <w:bCs/>
          <w:sz w:val="28"/>
          <w:szCs w:val="28"/>
          <w:rtl/>
          <w:lang w:bidi="ar-JO"/>
        </w:rPr>
        <w:t>الخبرات في مجال أعمال المشروع</w:t>
      </w:r>
      <w:r w:rsidR="00FB26EE" w:rsidRPr="003A2205">
        <w:rPr>
          <w:rFonts w:hint="cs"/>
          <w:b/>
          <w:bCs/>
          <w:sz w:val="28"/>
          <w:szCs w:val="28"/>
          <w:rtl/>
          <w:lang w:bidi="ar-JO"/>
        </w:rPr>
        <w:t xml:space="preserve"> </w:t>
      </w:r>
    </w:p>
    <w:p w14:paraId="1AAA97F7" w14:textId="3B4887D4" w:rsidR="00652587" w:rsidRPr="003A2205" w:rsidRDefault="00652587" w:rsidP="00841A77">
      <w:pPr>
        <w:pStyle w:val="KPMGHeading3"/>
        <w:ind w:left="927" w:hanging="630"/>
        <w:rPr>
          <w:b/>
          <w:bCs/>
          <w:sz w:val="28"/>
          <w:szCs w:val="28"/>
          <w:rtl/>
          <w:lang w:bidi="ar-JO"/>
        </w:rPr>
      </w:pPr>
      <w:r w:rsidRPr="003A2205">
        <w:rPr>
          <w:rFonts w:hint="cs"/>
          <w:b/>
          <w:bCs/>
          <w:sz w:val="28"/>
          <w:szCs w:val="28"/>
          <w:rtl/>
          <w:lang w:bidi="ar-JO"/>
        </w:rPr>
        <w:t xml:space="preserve">عدد المشاريع المنجزة المشابهة لأعمال المشروع </w:t>
      </w:r>
    </w:p>
    <w:p w14:paraId="35AF1832" w14:textId="4852174E"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الملاءة المالية للشركة</w:t>
      </w:r>
    </w:p>
    <w:p w14:paraId="194012DA" w14:textId="23C92272"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تنوع الخبرات وقطاعات العمل</w:t>
      </w:r>
    </w:p>
    <w:p w14:paraId="4A20031F" w14:textId="56B06B3F"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خبرات الفريق الفني والإداري في الشركة</w:t>
      </w:r>
    </w:p>
    <w:p w14:paraId="1B153B54" w14:textId="78BFBF25"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عدد المشاريع التي كانت الشركة مقاولا متضامنًا فيها</w:t>
      </w:r>
    </w:p>
    <w:p w14:paraId="1891BE8A" w14:textId="437AD47E"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عدد المشاريع التي كانت الشركة هي المقاول الرئيسي فيها</w:t>
      </w:r>
    </w:p>
    <w:p w14:paraId="2A477060" w14:textId="0F8CF7CB"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Hlk503194934"/>
      <w:r w:rsidRPr="003A2205">
        <w:rPr>
          <w:rFonts w:ascii="Sakkal Majalla" w:eastAsiaTheme="majorEastAsia" w:hAnsi="Sakkal Majalla"/>
          <w:b/>
          <w:sz w:val="28"/>
          <w:szCs w:val="28"/>
          <w:rtl/>
          <w:lang w:bidi="ar-JO"/>
        </w:rPr>
        <w:br w:type="page"/>
      </w:r>
      <w:r w:rsidR="00CB09EF">
        <w:rPr>
          <w:rFonts w:hint="cs"/>
          <w:sz w:val="32"/>
          <w:szCs w:val="32"/>
          <w:rtl/>
        </w:rPr>
        <w:lastRenderedPageBreak/>
        <w:t xml:space="preserve">الملحق الثالث: </w:t>
      </w:r>
      <w:r w:rsidR="006E304D" w:rsidRPr="006E304D">
        <w:rPr>
          <w:sz w:val="32"/>
          <w:szCs w:val="32"/>
          <w:rtl/>
        </w:rPr>
        <w:t>المتطلبات</w:t>
      </w:r>
    </w:p>
    <w:p w14:paraId="5BE08D1D" w14:textId="5C256670" w:rsidR="006E304D" w:rsidRDefault="006E304D" w:rsidP="006E304D">
      <w:pPr>
        <w:pStyle w:val="KPMGHeading2"/>
        <w:rPr>
          <w:b/>
          <w:bCs/>
          <w:sz w:val="28"/>
          <w:szCs w:val="28"/>
        </w:rPr>
      </w:pPr>
      <w:bookmarkStart w:id="17" w:name="_Toc6399834"/>
      <w:r w:rsidRPr="006E304D">
        <w:rPr>
          <w:b/>
          <w:bCs/>
          <w:sz w:val="28"/>
          <w:szCs w:val="28"/>
          <w:rtl/>
        </w:rPr>
        <w:t>المستندات المطلوبة</w:t>
      </w:r>
      <w:bookmarkEnd w:id="17"/>
      <w:r w:rsidRPr="006E304D">
        <w:rPr>
          <w:b/>
          <w:bCs/>
          <w:sz w:val="28"/>
          <w:szCs w:val="28"/>
          <w:rtl/>
        </w:rPr>
        <w:t xml:space="preserve">   </w:t>
      </w:r>
      <w:bookmarkEnd w:id="16"/>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2AD4C878"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5169D">
        <w:rPr>
          <w:rFonts w:hint="cs"/>
          <w:sz w:val="28"/>
          <w:szCs w:val="28"/>
          <w:rtl/>
        </w:rPr>
        <w:t>"نموذج الخبرات للكادر الإ</w:t>
      </w:r>
      <w:r w:rsidR="00880795">
        <w:rPr>
          <w:rFonts w:hint="cs"/>
          <w:sz w:val="28"/>
          <w:szCs w:val="28"/>
          <w:rtl/>
        </w:rPr>
        <w:t>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8" w:name="_Toc6399835"/>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8"/>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19" w:name="_Toc6399836"/>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19"/>
    </w:p>
    <w:p w14:paraId="168D2917" w14:textId="0E786331" w:rsidR="00F74789" w:rsidRDefault="008C2272" w:rsidP="00F74789">
      <w:pPr>
        <w:pStyle w:val="KPMGHeading2"/>
        <w:rPr>
          <w:b/>
          <w:bCs/>
          <w:sz w:val="28"/>
          <w:szCs w:val="28"/>
          <w:rtl/>
        </w:rPr>
      </w:pPr>
      <w:bookmarkStart w:id="20" w:name="_Toc6399837"/>
      <w:r w:rsidRPr="008C2272">
        <w:rPr>
          <w:b/>
          <w:bCs/>
          <w:sz w:val="28"/>
          <w:szCs w:val="28"/>
          <w:rtl/>
        </w:rPr>
        <w:t xml:space="preserve">نموذج معلومات عن </w:t>
      </w:r>
      <w:r w:rsidR="0035533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1" w:name="_Toc6399838"/>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4"/>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5" w:name="_Toc6399839"/>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6" w:name="_Toc6399840"/>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8" w:name="_Toc6399841"/>
      <w:r w:rsidRPr="008A116C">
        <w:rPr>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29" w:name="_Toc6399842"/>
      <w:r w:rsidR="008A116C" w:rsidRPr="008A116C">
        <w:rPr>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7D0E94A1"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931C" w14:textId="77777777" w:rsidR="00817CC4" w:rsidRDefault="00817CC4">
      <w:pPr>
        <w:spacing w:after="0"/>
      </w:pPr>
      <w:r>
        <w:separator/>
      </w:r>
    </w:p>
  </w:endnote>
  <w:endnote w:type="continuationSeparator" w:id="0">
    <w:p w14:paraId="143F3526" w14:textId="77777777" w:rsidR="00817CC4" w:rsidRDefault="00817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791E84" w:rsidRPr="000D5108" w14:paraId="7155F8A9" w14:textId="77777777" w:rsidTr="00395C44">
      <w:trPr>
        <w:trHeight w:val="414"/>
      </w:trPr>
      <w:tc>
        <w:tcPr>
          <w:tcW w:w="10146" w:type="dxa"/>
          <w:vAlign w:val="center"/>
        </w:tcPr>
        <w:p w14:paraId="39B72246" w14:textId="77777777" w:rsidR="00791E84" w:rsidRPr="000D5108" w:rsidRDefault="00791E84"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7B2C5E5E" w:rsidR="00791E84" w:rsidRPr="000D5108" w:rsidRDefault="00791E84"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356D9C">
            <w:rPr>
              <w:rStyle w:val="af"/>
              <w:rFonts w:cs="Arial"/>
              <w:noProof/>
              <w:sz w:val="18"/>
              <w:szCs w:val="18"/>
            </w:rPr>
            <w:t>1</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356D9C">
            <w:rPr>
              <w:rStyle w:val="af"/>
              <w:rFonts w:cs="Arial"/>
              <w:noProof/>
              <w:sz w:val="18"/>
              <w:szCs w:val="18"/>
            </w:rPr>
            <w:t>19</w:t>
          </w:r>
          <w:r>
            <w:rPr>
              <w:rStyle w:val="af"/>
              <w:rFonts w:cs="Arial"/>
              <w:noProof/>
              <w:sz w:val="18"/>
              <w:szCs w:val="18"/>
            </w:rPr>
            <w:fldChar w:fldCharType="end"/>
          </w:r>
        </w:p>
        <w:p w14:paraId="4D708974" w14:textId="49CD4518" w:rsidR="00791E84" w:rsidRPr="000D5108" w:rsidRDefault="00791E84"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356D9C">
            <w:rPr>
              <w:rFonts w:cs="Arial"/>
              <w:noProof/>
              <w:sz w:val="18"/>
              <w:szCs w:val="18"/>
            </w:rPr>
            <w:t>2019</w:t>
          </w:r>
          <w:r>
            <w:rPr>
              <w:rFonts w:cs="Arial"/>
              <w:sz w:val="18"/>
              <w:szCs w:val="18"/>
            </w:rPr>
            <w:fldChar w:fldCharType="end"/>
          </w:r>
        </w:p>
      </w:tc>
    </w:tr>
  </w:tbl>
  <w:p w14:paraId="49DF639F" w14:textId="79DF6A33" w:rsidR="00791E84" w:rsidRPr="0064349D" w:rsidRDefault="00791E84"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5444F6AE" w:rsidR="00791E84" w:rsidRDefault="00791E84" w:rsidP="00084CBA">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w:t>
                          </w:r>
                          <w:r>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 xml:space="preserve"> </w:t>
                          </w:r>
                          <w:r w:rsidRPr="00642AF4">
                            <w:rPr>
                              <w:rFonts w:ascii="Sakkal Majalla" w:hAnsi="Sakkal Majalla"/>
                              <w:noProof/>
                              <w:color w:val="FFFFFF" w:themeColor="background1"/>
                              <w:sz w:val="18"/>
                              <w:szCs w:val="18"/>
                              <w:rtl/>
                            </w:rPr>
                            <w:t xml:space="preserve">تشغيل </w:t>
                          </w:r>
                          <w:r>
                            <w:rPr>
                              <w:rFonts w:ascii="Sakkal Majalla" w:hAnsi="Sakkal Majalla" w:hint="cs"/>
                              <w:noProof/>
                              <w:color w:val="FFFFFF" w:themeColor="background1"/>
                              <w:sz w:val="18"/>
                              <w:szCs w:val="18"/>
                              <w:rtl/>
                            </w:rPr>
                            <w:t>مكاتب المصالحة النموذجية بالرياض وجدة والدمام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057A23AC" w14:textId="5444F6AE" w:rsidR="00791E84" w:rsidRDefault="00791E84" w:rsidP="00084CBA">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w:t>
                    </w:r>
                    <w:r>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 xml:space="preserve"> </w:t>
                    </w:r>
                    <w:r w:rsidRPr="00642AF4">
                      <w:rPr>
                        <w:rFonts w:ascii="Sakkal Majalla" w:hAnsi="Sakkal Majalla"/>
                        <w:noProof/>
                        <w:color w:val="FFFFFF" w:themeColor="background1"/>
                        <w:sz w:val="18"/>
                        <w:szCs w:val="18"/>
                        <w:rtl/>
                      </w:rPr>
                      <w:t xml:space="preserve">تشغيل </w:t>
                    </w:r>
                    <w:r>
                      <w:rPr>
                        <w:rFonts w:ascii="Sakkal Majalla" w:hAnsi="Sakkal Majalla" w:hint="cs"/>
                        <w:noProof/>
                        <w:color w:val="FFFFFF" w:themeColor="background1"/>
                        <w:sz w:val="18"/>
                        <w:szCs w:val="18"/>
                        <w:rtl/>
                      </w:rPr>
                      <w:t>مكاتب المصالحة النموذجية بالرياض وجدة والدمام</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791E84" w:rsidRPr="0064349D" w:rsidRDefault="00791E84"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791E84" w:rsidRPr="0064349D" w:rsidRDefault="00791E84"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791E84" w:rsidRPr="0064349D" w:rsidRDefault="00791E84" w:rsidP="00C55D9F">
    <w:pPr>
      <w:pStyle w:val="ad"/>
      <w:ind w:left="0"/>
      <w:jc w:val="center"/>
      <w:rPr>
        <w:rFonts w:ascii="Sakkal Majalla" w:hAnsi="Sakkal Majalla"/>
      </w:rPr>
    </w:pPr>
  </w:p>
  <w:p w14:paraId="07FC5362" w14:textId="77777777" w:rsidR="00791E84" w:rsidRPr="0064349D" w:rsidRDefault="00791E84"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F130" w14:textId="77777777" w:rsidR="00817CC4" w:rsidRDefault="00817CC4">
      <w:pPr>
        <w:spacing w:after="0"/>
      </w:pPr>
      <w:r>
        <w:separator/>
      </w:r>
    </w:p>
  </w:footnote>
  <w:footnote w:type="continuationSeparator" w:id="0">
    <w:p w14:paraId="66721526" w14:textId="77777777" w:rsidR="00817CC4" w:rsidRDefault="00817CC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791E84" w14:paraId="3461269F" w14:textId="77777777" w:rsidTr="00395C44">
      <w:tc>
        <w:tcPr>
          <w:tcW w:w="3486" w:type="dxa"/>
          <w:shd w:val="clear" w:color="auto" w:fill="auto"/>
          <w:vAlign w:val="center"/>
        </w:tcPr>
        <w:p w14:paraId="1C1681B1" w14:textId="77777777" w:rsidR="00791E84" w:rsidRDefault="00791E84" w:rsidP="00395C44">
          <w:pPr>
            <w:pStyle w:val="ae"/>
            <w:bidi/>
            <w:ind w:left="0"/>
            <w:jc w:val="left"/>
            <w:rPr>
              <w:rtl/>
            </w:rPr>
          </w:pPr>
        </w:p>
      </w:tc>
      <w:tc>
        <w:tcPr>
          <w:tcW w:w="8010" w:type="dxa"/>
          <w:shd w:val="clear" w:color="auto" w:fill="auto"/>
          <w:vAlign w:val="center"/>
        </w:tcPr>
        <w:p w14:paraId="3263B115" w14:textId="77777777" w:rsidR="00791E84" w:rsidRDefault="00791E84" w:rsidP="00DE4453">
          <w:pPr>
            <w:pStyle w:val="ae"/>
            <w:tabs>
              <w:tab w:val="left" w:pos="3033"/>
              <w:tab w:val="center" w:pos="5021"/>
            </w:tabs>
            <w:bidi/>
            <w:ind w:left="1512"/>
            <w:jc w:val="left"/>
            <w:rPr>
              <w:sz w:val="28"/>
              <w:szCs w:val="28"/>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5D9DD888" w:rsidR="00791E84" w:rsidRPr="0049087C" w:rsidRDefault="00791E84" w:rsidP="0085169D">
          <w:pPr>
            <w:pStyle w:val="ae"/>
            <w:tabs>
              <w:tab w:val="left" w:pos="3033"/>
              <w:tab w:val="center" w:pos="5021"/>
            </w:tabs>
            <w:bidi/>
            <w:ind w:left="0"/>
            <w:rPr>
              <w:sz w:val="28"/>
              <w:szCs w:val="28"/>
              <w:rtl/>
            </w:rPr>
          </w:pPr>
          <w:r>
            <w:rPr>
              <w:sz w:val="28"/>
              <w:szCs w:val="28"/>
            </w:rPr>
            <w:t xml:space="preserve">    </w:t>
          </w:r>
          <w:r w:rsidRPr="00D150A9">
            <w:rPr>
              <w:sz w:val="28"/>
              <w:szCs w:val="28"/>
              <w:rtl/>
            </w:rPr>
            <w:t xml:space="preserve">تشغيل </w:t>
          </w:r>
          <w:r>
            <w:rPr>
              <w:rFonts w:hint="cs"/>
              <w:sz w:val="28"/>
              <w:szCs w:val="28"/>
              <w:rtl/>
            </w:rPr>
            <w:t>مكاتب المصالحة النموذجية بالرياض وجدة والدمام</w:t>
          </w:r>
        </w:p>
      </w:tc>
    </w:tr>
  </w:tbl>
  <w:p w14:paraId="2D4841D4" w14:textId="6CF9BBB0" w:rsidR="00791E84" w:rsidRPr="0049087C" w:rsidRDefault="00791E84" w:rsidP="0049087C">
    <w:pPr>
      <w:pStyle w:val="ae"/>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791E84" w:rsidRPr="00334204" w:rsidRDefault="00791E84"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791E84" w:rsidRPr="00334204" w:rsidRDefault="00791E84"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7.25pt" o:bullet="t">
        <v:imagedata r:id="rId1" o:title="bullet1"/>
      </v:shape>
    </w:pict>
  </w:numPicBullet>
  <w:numPicBullet w:numPicBulletId="1">
    <w:pict>
      <v:shape id="_x0000_i1031"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5A161D8"/>
    <w:multiLevelType w:val="hybridMultilevel"/>
    <w:tmpl w:val="A1141FF2"/>
    <w:lvl w:ilvl="0" w:tplc="68061D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0"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1"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8"/>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1"/>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9"/>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70"/>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2"/>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 w:numId="73">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4CBA"/>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95F"/>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3183"/>
    <w:rsid w:val="002A5155"/>
    <w:rsid w:val="002A5294"/>
    <w:rsid w:val="002B14AE"/>
    <w:rsid w:val="002B1A4E"/>
    <w:rsid w:val="002B1B21"/>
    <w:rsid w:val="002B3EAB"/>
    <w:rsid w:val="002B3F70"/>
    <w:rsid w:val="002B6DC7"/>
    <w:rsid w:val="002C0409"/>
    <w:rsid w:val="002C0AC5"/>
    <w:rsid w:val="002C11C9"/>
    <w:rsid w:val="002C481F"/>
    <w:rsid w:val="002C74B1"/>
    <w:rsid w:val="002D105F"/>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7B7"/>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48D0"/>
    <w:rsid w:val="0035533B"/>
    <w:rsid w:val="003557BE"/>
    <w:rsid w:val="003561A4"/>
    <w:rsid w:val="00356D9C"/>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2205"/>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A7179"/>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2AF4"/>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E84"/>
    <w:rsid w:val="00791F6D"/>
    <w:rsid w:val="007921FE"/>
    <w:rsid w:val="00792BC0"/>
    <w:rsid w:val="007933F3"/>
    <w:rsid w:val="0079418F"/>
    <w:rsid w:val="0079465A"/>
    <w:rsid w:val="00795C3C"/>
    <w:rsid w:val="00795F82"/>
    <w:rsid w:val="0079601E"/>
    <w:rsid w:val="007977DF"/>
    <w:rsid w:val="007A04DE"/>
    <w:rsid w:val="007A152E"/>
    <w:rsid w:val="007A28AE"/>
    <w:rsid w:val="007A47EE"/>
    <w:rsid w:val="007A4B50"/>
    <w:rsid w:val="007A5CA3"/>
    <w:rsid w:val="007A6E6F"/>
    <w:rsid w:val="007B0745"/>
    <w:rsid w:val="007B1EBC"/>
    <w:rsid w:val="007B238A"/>
    <w:rsid w:val="007B305E"/>
    <w:rsid w:val="007B4760"/>
    <w:rsid w:val="007B6D0F"/>
    <w:rsid w:val="007B71F3"/>
    <w:rsid w:val="007C0511"/>
    <w:rsid w:val="007C07E5"/>
    <w:rsid w:val="007C0CFE"/>
    <w:rsid w:val="007C1F0C"/>
    <w:rsid w:val="007C2A5A"/>
    <w:rsid w:val="007C374A"/>
    <w:rsid w:val="007C398E"/>
    <w:rsid w:val="007C6554"/>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7CB5"/>
    <w:rsid w:val="00817CC4"/>
    <w:rsid w:val="00820E76"/>
    <w:rsid w:val="00820F3A"/>
    <w:rsid w:val="008213A6"/>
    <w:rsid w:val="00821477"/>
    <w:rsid w:val="008217B8"/>
    <w:rsid w:val="00823B32"/>
    <w:rsid w:val="00830028"/>
    <w:rsid w:val="008350DE"/>
    <w:rsid w:val="00835662"/>
    <w:rsid w:val="008367F1"/>
    <w:rsid w:val="00837E70"/>
    <w:rsid w:val="0084051D"/>
    <w:rsid w:val="00841A77"/>
    <w:rsid w:val="00841E37"/>
    <w:rsid w:val="008432CA"/>
    <w:rsid w:val="00844B7B"/>
    <w:rsid w:val="0084719C"/>
    <w:rsid w:val="0084722B"/>
    <w:rsid w:val="0085169D"/>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158A"/>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97D39"/>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6DAD"/>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1B3F"/>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0816"/>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1F5"/>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50A9"/>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2928"/>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2F2F"/>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0CF2"/>
    <w:rsid w:val="00F8146D"/>
    <w:rsid w:val="00F85EBB"/>
    <w:rsid w:val="00F86B40"/>
    <w:rsid w:val="00F87BD7"/>
    <w:rsid w:val="00F901B6"/>
    <w:rsid w:val="00F91938"/>
    <w:rsid w:val="00F92657"/>
    <w:rsid w:val="00F93B83"/>
    <w:rsid w:val="00F93C18"/>
    <w:rsid w:val="00F93ECA"/>
    <w:rsid w:val="00FA18B8"/>
    <w:rsid w:val="00FA4BA3"/>
    <w:rsid w:val="00FA558D"/>
    <w:rsid w:val="00FA6B38"/>
    <w:rsid w:val="00FA7F13"/>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5A84"/>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965773"/>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965773"/>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character" w:customStyle="1" w:styleId="UnresolvedMention">
    <w:name w:val="Unresolved Mention"/>
    <w:basedOn w:val="a2"/>
    <w:uiPriority w:val="99"/>
    <w:semiHidden/>
    <w:unhideWhenUsed/>
    <w:rsid w:val="0079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0413-C69A-480E-A1FC-7761C70D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2212</Words>
  <Characters>12610</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3</cp:revision>
  <cp:lastPrinted>2019-05-28T08:45:00Z</cp:lastPrinted>
  <dcterms:created xsi:type="dcterms:W3CDTF">2019-07-29T09:11:00Z</dcterms:created>
  <dcterms:modified xsi:type="dcterms:W3CDTF">2019-07-29T11:34:00Z</dcterms:modified>
</cp:coreProperties>
</file>